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28143B">
      <w:pPr>
        <w:ind w:firstLine="420"/>
        <w:jc w:val="center"/>
        <w:rPr>
          <w:rFonts w:ascii="Calibri" w:hAnsi="Calibri" w:eastAsia="宋体" w:cs="Times New Roman"/>
          <w:b/>
          <w:bCs/>
          <w:sz w:val="40"/>
          <w:szCs w:val="48"/>
        </w:rPr>
      </w:pPr>
      <w:bookmarkStart w:id="0" w:name="_Toc21209"/>
      <w:r>
        <w:rPr>
          <w:rFonts w:hint="eastAsia" w:ascii="Calibri" w:hAnsi="Calibri" w:eastAsia="宋体" w:cs="Times New Roman"/>
          <w:b/>
          <w:bCs/>
          <w:sz w:val="40"/>
          <w:szCs w:val="48"/>
        </w:rPr>
        <w:t>工程建设全流程电子化开评标系统</w:t>
      </w:r>
    </w:p>
    <w:p w14:paraId="2BDB6001">
      <w:pPr>
        <w:jc w:val="center"/>
        <w:rPr>
          <w:rFonts w:ascii="Calibri" w:hAnsi="Calibri" w:eastAsia="宋体" w:cs="Times New Roman"/>
          <w:b/>
          <w:bCs/>
          <w:sz w:val="40"/>
          <w:szCs w:val="48"/>
        </w:rPr>
      </w:pPr>
      <w:r>
        <w:rPr>
          <w:rFonts w:hint="eastAsia" w:ascii="Calibri" w:hAnsi="Calibri" w:eastAsia="宋体" w:cs="Times New Roman"/>
          <w:b/>
          <w:bCs/>
          <w:sz w:val="40"/>
          <w:szCs w:val="48"/>
        </w:rPr>
        <w:t>操作手册-投标人</w:t>
      </w:r>
    </w:p>
    <w:p w14:paraId="4AAFD7DD"/>
    <w:p w14:paraId="3A57BEE4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7470775</wp:posOffset>
                </wp:positionV>
                <wp:extent cx="298450" cy="381000"/>
                <wp:effectExtent l="19050" t="0" r="25400" b="38100"/>
                <wp:wrapNone/>
                <wp:docPr id="163" name="下箭头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pt;margin-top:588.25pt;height:30pt;width:23.5pt;z-index:251667456;v-text-anchor:middle;mso-width-relative:page;mso-height-relative:page;" fillcolor="#5B9BD5" filled="t" stroked="t" coordsize="21600,21600" o:gfxdata="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7rHdNNoAAAANAQAADwAAAAAAAAABACAAAAAiAAAAZHJzL2Rvd25yZXYueG1sUEsBAhQAFAAAAAgA&#10;h07iQHJ5CPOVAgAALgUAAA4AAAAAAAAAAQAgAAAAKQEAAGRycy9lMm9Eb2MueG1sUEsFBgAAAAAG&#10;AAYAWQEAADA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717550</wp:posOffset>
                </wp:positionH>
                <wp:positionV relativeFrom="paragraph">
                  <wp:posOffset>387350</wp:posOffset>
                </wp:positionV>
                <wp:extent cx="2933700" cy="7972425"/>
                <wp:effectExtent l="0" t="0" r="19050" b="28575"/>
                <wp:wrapNone/>
                <wp:docPr id="113" name="组合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7972425"/>
                          <a:chOff x="7538" y="2718"/>
                          <a:chExt cx="4620" cy="12555"/>
                        </a:xfrm>
                      </wpg:grpSpPr>
                      <wps:wsp>
                        <wps:cNvPr id="114" name="圆角矩形 114"/>
                        <wps:cNvSpPr/>
                        <wps:spPr>
                          <a:xfrm>
                            <a:off x="7538" y="4158"/>
                            <a:ext cx="4485" cy="82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7D25537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下载投标文件制作工具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5" name="圆角矩形 115"/>
                        <wps:cNvSpPr/>
                        <wps:spPr>
                          <a:xfrm>
                            <a:off x="7538" y="2718"/>
                            <a:ext cx="4485" cy="82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271162A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下载招标文件（答疑文件）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6" name="下箭头 116"/>
                        <wps:cNvSpPr/>
                        <wps:spPr>
                          <a:xfrm>
                            <a:off x="9668" y="3558"/>
                            <a:ext cx="470" cy="600"/>
                          </a:xfrm>
                          <a:prstGeom prst="downArrow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41719C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g:grpSp>
                        <wpg:cNvPr id="118" name="组合 118"/>
                        <wpg:cNvGrpSpPr/>
                        <wpg:grpSpPr>
                          <a:xfrm>
                            <a:off x="7538" y="5643"/>
                            <a:ext cx="4620" cy="9630"/>
                            <a:chOff x="7538" y="5643"/>
                            <a:chExt cx="4620" cy="9630"/>
                          </a:xfrm>
                        </wpg:grpSpPr>
                        <wps:wsp>
                          <wps:cNvPr id="119" name="圆角矩形 119"/>
                          <wps:cNvSpPr/>
                          <wps:spPr>
                            <a:xfrm>
                              <a:off x="7553" y="5643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2154DDA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打开投标文件制作工具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2" name="圆角矩形 122"/>
                          <wps:cNvSpPr/>
                          <wps:spPr>
                            <a:xfrm>
                              <a:off x="7568" y="8598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172B339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导入/编辑投标文件内容</w:t>
                                </w:r>
                              </w:p>
                              <w:p w14:paraId="465E304C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3" name="圆角矩形 123"/>
                          <wps:cNvSpPr/>
                          <wps:spPr>
                            <a:xfrm>
                              <a:off x="7538" y="7128"/>
                              <a:ext cx="4485" cy="825"/>
                            </a:xfrm>
                            <a:prstGeom prst="roundRect">
                              <a:avLst/>
                            </a:prstGeom>
                            <a:gradFill rotWithShape="1">
                              <a:gsLst>
                                <a:gs pos="0">
                                  <a:srgbClr val="B1CBE9">
                                    <a:lumMod val="110000"/>
                                    <a:satMod val="105000"/>
                                    <a:tint val="67000"/>
                                  </a:srgbClr>
                                </a:gs>
                                <a:gs pos="50000">
                                  <a:srgbClr val="A3C1E5">
                                    <a:lumMod val="105000"/>
                                    <a:satMod val="103000"/>
                                    <a:tint val="73000"/>
                                  </a:srgbClr>
                                </a:gs>
                                <a:gs pos="100000">
                                  <a:srgbClr val="92B9E4">
                                    <a:lumMod val="105000"/>
                                    <a:satMod val="109000"/>
                                    <a:tint val="81000"/>
                                  </a:srgbClr>
                                </a:gs>
                              </a:gsLst>
                              <a:lin ang="5400000" scaled="0"/>
                            </a:gradFill>
                            <a:ln w="6350" cap="flat" cmpd="sng" algn="ctr">
                              <a:solidFill>
                                <a:srgbClr val="5B9BD5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328EE3C">
                                <w:pPr>
                                  <w:jc w:val="center"/>
                                  <w:rPr>
                                    <w:rFonts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</w:pPr>
                                <w:r>
                                  <w:rPr>
                                    <w:rFonts w:hint="eastAsia" w:ascii="微软雅黑" w:hAnsi="微软雅黑" w:eastAsia="微软雅黑" w:cs="微软雅黑"/>
                                    <w:sz w:val="28"/>
                                    <w:szCs w:val="36"/>
                                  </w:rPr>
                                  <w:t>导入招标文件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g:grpSp>
                          <wpg:cNvPr id="125" name="组合 125"/>
                          <wpg:cNvGrpSpPr/>
                          <wpg:grpSpPr>
                            <a:xfrm>
                              <a:off x="7598" y="10083"/>
                              <a:ext cx="4560" cy="5190"/>
                              <a:chOff x="7598" y="10083"/>
                              <a:chExt cx="4560" cy="5190"/>
                            </a:xfrm>
                          </wpg:grpSpPr>
                          <wps:wsp>
                            <wps:cNvPr id="126" name="圆角矩形 126"/>
                            <wps:cNvSpPr/>
                            <wps:spPr>
                              <a:xfrm>
                                <a:off x="7673" y="1299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D36A417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预览标书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28" name="圆角矩形 128"/>
                            <wps:cNvSpPr/>
                            <wps:spPr>
                              <a:xfrm>
                                <a:off x="7628" y="1155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1D8A7EA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标书签章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0" name="圆角矩形 130"/>
                            <wps:cNvSpPr/>
                            <wps:spPr>
                              <a:xfrm>
                                <a:off x="7598" y="10083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0A117F7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批量转换</w:t>
                                  </w:r>
                                </w:p>
                                <w:p w14:paraId="7E6F4B6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  <wps:wsp>
                            <wps:cNvPr id="131" name="圆角矩形 131"/>
                            <wps:cNvSpPr/>
                            <wps:spPr>
                              <a:xfrm>
                                <a:off x="7673" y="14448"/>
                                <a:ext cx="4485" cy="825"/>
                              </a:xfrm>
                              <a:prstGeom prst="round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B1CBE9">
                                      <a:lumMod val="110000"/>
                                      <a:satMod val="105000"/>
                                      <a:tint val="67000"/>
                                    </a:srgbClr>
                                  </a:gs>
                                  <a:gs pos="50000">
                                    <a:srgbClr val="A3C1E5">
                                      <a:lumMod val="105000"/>
                                      <a:satMod val="103000"/>
                                      <a:tint val="73000"/>
                                    </a:srgbClr>
                                  </a:gs>
                                  <a:gs pos="100000">
                                    <a:srgbClr val="92B9E4">
                                      <a:lumMod val="105000"/>
                                      <a:satMod val="109000"/>
                                      <a:tint val="81000"/>
                                    </a:srgbClr>
                                  </a:gs>
                                </a:gsLst>
                                <a:lin ang="5400000" scaled="0"/>
                              </a:gradFill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86F1C20">
                                  <w:pPr>
                                    <w:jc w:val="center"/>
                                    <w:rPr>
                                      <w:rFonts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微软雅黑"/>
                                      <w:sz w:val="28"/>
                                      <w:szCs w:val="36"/>
                                    </w:rPr>
                                    <w:t>生成标书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5pt;margin-top:30.5pt;height:627.75pt;width:231pt;z-index:251659264;mso-width-relative:page;mso-height-relative:page;" coordorigin="7538,2718" coordsize="4620,12555" o:gfxdata="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">
                <o:lock v:ext="edit" aspectratio="f"/>
                <v:roundrect id="_x0000_s1026" o:spid="_x0000_s1026" o:spt="2" style="position:absolute;left:7538;top:4158;height:825;width:4485;v-text-anchor:middle;" fillcolor="#E1EBF7" filled="t" stroked="t" coordsize="21600,21600" arcsize="0.166666666666667" o:gfxdata="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zLP+r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47D25537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下载投标文件制作工具</w:t>
                        </w:r>
                      </w:p>
                    </w:txbxContent>
                  </v:textbox>
                </v:roundrect>
                <v:roundrect id="_x0000_s1026" o:spid="_x0000_s1026" o:spt="2" style="position:absolute;left:7538;top:2718;height:825;width:4485;v-text-anchor:middle;" fillcolor="#E1EBF7" filled="t" stroked="t" coordsize="21600,21600" arcsize="0.166666666666667" o:gfxdata="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H5qY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4271162A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下载招标文件（答疑文件）</w:t>
                        </w:r>
                      </w:p>
                    </w:txbxContent>
                  </v:textbox>
                </v:roundrect>
                <v:shape id="_x0000_s1026" o:spid="_x0000_s1026" o:spt="67" type="#_x0000_t67" style="position:absolute;left:9668;top:3558;height:600;width:470;v-text-anchor:middle;" fillcolor="#5B9BD5" filled="t" stroked="t" coordsize="21600,21600" o:gfxdata="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hpMbsAAADc&#10;AAAADwAAAAAAAAABACAAAAAiAAAAZHJzL2Rvd25yZXYueG1sUEsBAhQAFAAAAAgAh07iQDMvBZ47&#10;AAAAOQAAABAAAAAAAAAAAQAgAAAACgEAAGRycy9zaGFwZXhtbC54bWxQSwUGAAAAAAYABgBbAQAA&#10;tAMAAAAA&#10;" adj="13140,5400">
                  <v:fill on="t" focussize="0,0"/>
                  <v:stroke weight="1pt" color="#2D5171" miterlimit="8" joinstyle="miter"/>
                  <v:imagedata o:title=""/>
                  <o:lock v:ext="edit" aspectratio="f"/>
                </v:shape>
                <v:group id="_x0000_s1026" o:spid="_x0000_s1026" o:spt="203" style="position:absolute;left:7538;top:5643;height:9630;width:4620;" coordorigin="7538,5643" coordsize="4620,9630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roundrect id="_x0000_s1026" o:spid="_x0000_s1026" o:spt="2" style="position:absolute;left:7553;top:5643;height:825;width:4485;v-text-anchor:middle;" fillcolor="#E1EBF7" filled="t" stroked="t" coordsize="21600,21600" arcsize="0.166666666666667" o:gfxdata="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TNgZL4A&#10;AADcAAAADwAAAAAAAAABACAAAAAiAAAAZHJzL2Rvd25yZXYueG1sUEsBAhQAFAAAAAgAh07iQDMv&#10;BZ47AAAAOQAAABAAAAAAAAAAAQAgAAAADQEAAGRycy9zaGFwZXhtbC54bWxQSwUGAAAAAAYABgBb&#10;AQAAtwMAAAAA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02154DDA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打开投标文件制作工具</w:t>
                          </w:r>
                        </w:p>
                      </w:txbxContent>
                    </v:textbox>
                  </v:roundrect>
                  <v:roundrect id="_x0000_s1026" o:spid="_x0000_s1026" o:spt="2" style="position:absolute;left:7568;top:8598;height:825;width:4485;v-text-anchor:middle;" fillcolor="#E1EBF7" filled="t" stroked="t" coordsize="21600,21600" arcsize="0.166666666666667" o:gfxdata="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fs4qLsAAADc&#10;AAAADwAAAAAAAAABACAAAAAiAAAAZHJzL2Rvd25yZXYueG1sUEsBAhQAFAAAAAgAh07iQDMvBZ47&#10;AAAAOQAAABAAAAAAAAAAAQAgAAAACgEAAGRycy9zaGFwZXhtbC54bWxQSwUGAAAAAAYABgBbAQAA&#10;tAMAAAAA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1172B339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导入/编辑投标文件内容</w:t>
                          </w:r>
                        </w:p>
                        <w:p w14:paraId="465E304C"/>
                      </w:txbxContent>
                    </v:textbox>
                  </v:roundrect>
                  <v:roundrect id="_x0000_s1026" o:spid="_x0000_s1026" o:spt="2" style="position:absolute;left:7538;top:7128;height:825;width:4485;v-text-anchor:middle;" fillcolor="#E1EBF7" filled="t" stroked="t" coordsize="21600,21600" arcsize="0.166666666666667" o:gfxdata="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ut50zvQAA&#10;ANwAAAAPAAAAAAAAAAEAIAAAACIAAABkcnMvZG93bnJldi54bWxQSwECFAAUAAAACACHTuJAMy8F&#10;njsAAAA5AAAAEAAAAAAAAAABACAAAAAMAQAAZHJzL3NoYXBleG1sLnhtbFBLBQYAAAAABgAGAFsB&#10;AAC2AwAAAAA=&#10;">
                    <v:fill type="gradient" on="t" color2="#B6D0EF" colors="0f #E1EBF7;32768f #CADBF0;65536f #B6D0EF" focus="100%" focussize="0,0" rotate="t">
                      <o:fill type="gradientUnscaled" v:ext="backwardCompatible"/>
                    </v:fill>
                    <v:stroke weight="0.5pt" color="#5B9BD5" miterlimit="8" joinstyle="miter"/>
                    <v:imagedata o:title=""/>
                    <o:lock v:ext="edit" aspectratio="f"/>
                    <v:textbox>
                      <w:txbxContent>
                        <w:p w14:paraId="6328EE3C">
                          <w:pPr>
                            <w:jc w:val="center"/>
                            <w:rPr>
                              <w:rFonts w:ascii="微软雅黑" w:hAnsi="微软雅黑" w:eastAsia="微软雅黑" w:cs="微软雅黑"/>
                              <w:sz w:val="28"/>
                              <w:szCs w:val="36"/>
                            </w:rPr>
                          </w:pPr>
                          <w:r>
                            <w:rPr>
                              <w:rFonts w:hint="eastAsia" w:ascii="微软雅黑" w:hAnsi="微软雅黑" w:eastAsia="微软雅黑" w:cs="微软雅黑"/>
                              <w:sz w:val="28"/>
                              <w:szCs w:val="36"/>
                            </w:rPr>
                            <w:t>导入招标文件</w:t>
                          </w:r>
                        </w:p>
                      </w:txbxContent>
                    </v:textbox>
                  </v:roundrect>
                  <v:group id="_x0000_s1026" o:spid="_x0000_s1026" o:spt="203" style="position:absolute;left:7598;top:10083;height:5190;width:4560;" coordorigin="7598,10083" coordsize="4560,5190" o:gfxdata="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WWGIpvAAAANwAAAAPAAAAAAAAAAEAIAAAACIAAABkcnMvZG93bnJldi54bWxQ&#10;SwECFAAUAAAACACHTuJAMy8FnjsAAAA5AAAAFQAAAAAAAAABACAAAAALAQAAZHJzL2dyb3Vwc2hh&#10;cGV4bWwueG1sUEsFBgAAAAAGAAYAYAEAAMgDAAAAAA==&#10;">
                    <o:lock v:ext="edit" aspectratio="f"/>
                    <v:roundrect id="_x0000_s1026" o:spid="_x0000_s1026" o:spt="2" style="position:absolute;left:7673;top:12993;height:825;width:4485;v-text-anchor:middle;" fillcolor="#E1EBF7" filled="t" stroked="t" coordsize="21600,21600" arcsize="0.166666666666667" o:gfxdata="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+wD6rvQAA&#10;ANwAAAAPAAAAAAAAAAEAIAAAACIAAABkcnMvZG93bnJldi54bWxQSwECFAAUAAAACACHTuJAMy8F&#10;njsAAAA5AAAAEAAAAAAAAAABACAAAAAMAQAAZHJzL3NoYXBleG1sLnhtbFBLBQYAAAAABgAGAFsB&#10;AAC2AwAAAAA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7D36A417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预览标书</w:t>
                            </w:r>
                          </w:p>
                        </w:txbxContent>
                      </v:textbox>
                    </v:roundrect>
                    <v:roundrect id="_x0000_s1026" o:spid="_x0000_s1026" o:spt="2" style="position:absolute;left:7628;top:11553;height:825;width:4485;v-text-anchor:middle;" fillcolor="#E1EBF7" filled="t" stroked="t" coordsize="21600,21600" arcsize="0.166666666666667" o:gfxdata="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ATD0K/&#10;AAAA3AAAAA8AAAAAAAAAAQAgAAAAIgAAAGRycy9kb3ducmV2LnhtbFBLAQIUABQAAAAIAIdO4kAz&#10;LwWeOwAAADkAAAAQAAAAAAAAAAEAIAAAAA4BAABkcnMvc2hhcGV4bWwueG1sUEsFBgAAAAAGAAYA&#10;WwEAALgDAAAAAA=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11D8A7EA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标书签章</w:t>
                            </w:r>
                          </w:p>
                        </w:txbxContent>
                      </v:textbox>
                    </v:roundrect>
                    <v:roundrect id="_x0000_s1026" o:spid="_x0000_s1026" o:spt="2" style="position:absolute;left:7598;top:10083;height:825;width:4485;v-text-anchor:middle;" fillcolor="#E1EBF7" filled="t" stroked="t" coordsize="21600,21600" arcsize="0.166666666666667" o:gfxdata="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u8lZm/&#10;AAAA3AAAAA8AAAAAAAAAAQAgAAAAIgAAAGRycy9kb3ducmV2LnhtbFBLAQIUABQAAAAIAIdO4kAz&#10;LwWeOwAAADkAAAAQAAAAAAAAAAEAIAAAAA4BAABkcnMvc2hhcGV4bWwueG1sUEsFBgAAAAAGAAYA&#10;WwEAALgDAAAAAA=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40A117F7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批量转换</w:t>
                            </w:r>
                          </w:p>
                          <w:p w14:paraId="7E6F4B6E"/>
                        </w:txbxContent>
                      </v:textbox>
                    </v:roundrect>
                    <v:roundrect id="_x0000_s1026" o:spid="_x0000_s1026" o:spt="2" style="position:absolute;left:7673;top:14448;height:825;width:4485;v-text-anchor:middle;" fillcolor="#E1EBF7" filled="t" stroked="t" coordsize="21600,21600" arcsize="0.166666666666667" o:gfxdata="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08DACvQAA&#10;ANwAAAAPAAAAAAAAAAEAIAAAACIAAABkcnMvZG93bnJldi54bWxQSwECFAAUAAAACACHTuJAMy8F&#10;njsAAAA5AAAAEAAAAAAAAAABACAAAAAMAQAAZHJzL3NoYXBleG1sLnhtbFBLBQYAAAAABgAGAFsB&#10;AAC2AwAAAAA=&#10;">
                      <v:fill type="gradient" on="t" color2="#B6D0EF" colors="0f #E1EBF7;32768f #CADBF0;65536f #B6D0EF" focus="100%" focussize="0,0" rotate="t">
                        <o:fill type="gradientUnscaled" v:ext="backwardCompatible"/>
                      </v:fill>
                      <v:stroke weight="0.5pt" color="#5B9BD5" miterlimit="8" joinstyle="miter"/>
                      <v:imagedata o:title=""/>
                      <o:lock v:ext="edit" aspectratio="f"/>
                      <v:textbox>
                        <w:txbxContent>
                          <w:p w14:paraId="786F1C20">
                            <w:pPr>
                              <w:jc w:val="center"/>
                              <w:rPr>
                                <w:rFonts w:ascii="微软雅黑" w:hAnsi="微软雅黑" w:eastAsia="微软雅黑" w:cs="微软雅黑"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28"/>
                                <w:szCs w:val="36"/>
                              </w:rPr>
                              <w:t>生成标书</w:t>
                            </w:r>
                          </w:p>
                        </w:txbxContent>
                      </v:textbox>
                    </v:roundrect>
                  </v:group>
                </v:group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6537325</wp:posOffset>
                </wp:positionV>
                <wp:extent cx="298450" cy="381000"/>
                <wp:effectExtent l="19050" t="0" r="25400" b="38100"/>
                <wp:wrapNone/>
                <wp:docPr id="162" name="下箭头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1pt;margin-top:514.75pt;height:30pt;width:23.5pt;z-index:251666432;v-text-anchor:middle;mso-width-relative:page;mso-height-relative:page;" fillcolor="#5B9BD5" filled="t" stroked="t" coordsize="21600,21600" o:gfxdata="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E65&#10;mifZAAAADQEAAA8AAAAAAAAAAQAgAAAAIgAAAGRycy9kb3ducmV2LnhtbFBLAQIUABQAAAAIAIdO&#10;4kDPZouf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5600700</wp:posOffset>
                </wp:positionV>
                <wp:extent cx="298450" cy="381000"/>
                <wp:effectExtent l="19050" t="0" r="25400" b="38100"/>
                <wp:wrapNone/>
                <wp:docPr id="161" name="下箭头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1pt;margin-top:441pt;height:30pt;width:23.5pt;z-index:251665408;v-text-anchor:middle;mso-width-relative:page;mso-height-relative:page;" fillcolor="#5B9BD5" filled="t" stroked="t" coordsize="21600,21600" o:gfxdata="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JMc&#10;WEHZAAAACwEAAA8AAAAAAAAAAQAgAAAAIgAAAGRycy9kb3ducmV2LnhtbFBLAQIUABQAAAAIAIdO&#10;4kAIRg4q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2063750</wp:posOffset>
                </wp:positionH>
                <wp:positionV relativeFrom="paragraph">
                  <wp:posOffset>4683125</wp:posOffset>
                </wp:positionV>
                <wp:extent cx="298450" cy="381000"/>
                <wp:effectExtent l="19050" t="0" r="25400" b="38100"/>
                <wp:wrapNone/>
                <wp:docPr id="160" name="下箭头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.5pt;margin-top:368.75pt;height:30pt;width:23.5pt;z-index:251664384;v-text-anchor:middle;mso-width-relative:page;mso-height-relative:page;" fillcolor="#5B9BD5" filled="t" stroked="t" coordsize="21600,21600" o:gfxdata="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Iiw&#10;BLfZAAAACwEAAA8AAAAAAAAAAQAgAAAAIgAAAGRycy9kb3ducmV2LnhtbFBLAQIUABQAAAAIAIdO&#10;4kC1WY1G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3740150</wp:posOffset>
                </wp:positionV>
                <wp:extent cx="298450" cy="381000"/>
                <wp:effectExtent l="19050" t="0" r="25400" b="38100"/>
                <wp:wrapNone/>
                <wp:docPr id="159" name="下箭头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2pt;margin-top:294.5pt;height:30pt;width:23.5pt;z-index:251663360;v-text-anchor:middle;mso-width-relative:page;mso-height-relative:page;" fillcolor="#5B9BD5" filled="t" stroked="t" coordsize="21600,21600" o:gfxdata="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I&#10;LlRu2gAAAAsBAAAPAAAAAAAAAAEAIAAAACIAAABkcnMvZG93bnJldi54bWxQSwECFAAUAAAACACH&#10;TuJAUWVB/ZQCAAAuBQAADgAAAAAAAAABACAAAAApAQAAZHJzL2Uyb0RvYy54bWxQSwUGAAAAAAYA&#10;BgBZAQAALwYAAAAA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2070100</wp:posOffset>
                </wp:positionH>
                <wp:positionV relativeFrom="paragraph">
                  <wp:posOffset>2806700</wp:posOffset>
                </wp:positionV>
                <wp:extent cx="298450" cy="381000"/>
                <wp:effectExtent l="19050" t="0" r="25400" b="38100"/>
                <wp:wrapNone/>
                <wp:docPr id="158" name="下箭头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pt;margin-top:221pt;height:30pt;width:23.5pt;z-index:251662336;v-text-anchor:middle;mso-width-relative:page;mso-height-relative:page;" fillcolor="#5B9BD5" filled="t" stroked="t" coordsize="21600,21600" o:gfxdata="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Ua8Z&#10;ztkAAAALAQAADwAAAAAAAAABACAAAAAiAAAAZHJzL2Rvd25yZXYueG1sUEsBAhQAFAAAAAgAh07i&#10;QOx6wpGTAgAALgUAAA4AAAAAAAAAAQAgAAAAKA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2089150</wp:posOffset>
                </wp:positionH>
                <wp:positionV relativeFrom="paragraph">
                  <wp:posOffset>1866900</wp:posOffset>
                </wp:positionV>
                <wp:extent cx="298450" cy="381000"/>
                <wp:effectExtent l="19050" t="0" r="25400" b="38100"/>
                <wp:wrapNone/>
                <wp:docPr id="157" name="下箭头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4.5pt;margin-top:147pt;height:30pt;width:23.5pt;z-index:251661312;v-text-anchor:middle;mso-width-relative:page;mso-height-relative:page;" fillcolor="#5B9BD5" filled="t" stroked="t" coordsize="21600,21600" o:gfxdata="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HSAb&#10;wdgAAAALAQAADwAAAAAAAAABACAAAAAiAAAAZHJzL2Rvd25yZXYueG1sUEsBAhQAFAAAAAgAh07i&#10;QPTTwJ+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w:br w:type="page"/>
      </w:r>
    </w:p>
    <w:p w14:paraId="3DC7C1CC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2113280</wp:posOffset>
                </wp:positionH>
                <wp:positionV relativeFrom="paragraph">
                  <wp:posOffset>4660900</wp:posOffset>
                </wp:positionV>
                <wp:extent cx="298450" cy="381000"/>
                <wp:effectExtent l="19050" t="0" r="25400" b="38100"/>
                <wp:wrapNone/>
                <wp:docPr id="168" name="下箭头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6.4pt;margin-top:367pt;height:30pt;width:23.5pt;z-index:251672576;v-text-anchor:middle;mso-width-relative:page;mso-height-relative:page;" fillcolor="#5B9BD5" filled="t" stroked="t" coordsize="21600,21600" o:gfxdata="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pX0W&#10;M9gAAAALAQAADwAAAAAAAAABACAAAAAiAAAAZHJzL2Rvd25yZXYueG1sUEsBAhQAFAAAAAgAh07i&#10;QN+od5S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850900</wp:posOffset>
                </wp:positionH>
                <wp:positionV relativeFrom="paragraph">
                  <wp:posOffset>228600</wp:posOffset>
                </wp:positionV>
                <wp:extent cx="2911475" cy="5368925"/>
                <wp:effectExtent l="0" t="0" r="22225" b="22225"/>
                <wp:wrapNone/>
                <wp:docPr id="145" name="组合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11475" cy="5368925"/>
                          <a:chOff x="0" y="0"/>
                          <a:chExt cx="2911475" cy="5368925"/>
                        </a:xfrm>
                      </wpg:grpSpPr>
                      <wps:wsp>
                        <wps:cNvPr id="146" name="圆角矩形 2"/>
                        <wps:cNvSpPr/>
                        <wps:spPr>
                          <a:xfrm>
                            <a:off x="0" y="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F5CD203">
                              <w:pPr>
                                <w:jc w:val="center"/>
                                <w:rPr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上传投标文件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8" name="圆角矩形 3"/>
                        <wps:cNvSpPr/>
                        <wps:spPr>
                          <a:xfrm>
                            <a:off x="12700" y="9398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2D80A7E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模拟解密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49" name="圆角矩形 3"/>
                        <wps:cNvSpPr/>
                        <wps:spPr>
                          <a:xfrm>
                            <a:off x="31750" y="19431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181EB0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登录不见面开标大厅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1" name="圆角矩形 3"/>
                        <wps:cNvSpPr/>
                        <wps:spPr>
                          <a:xfrm>
                            <a:off x="31750" y="29083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CA5343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投标单位签到</w:t>
                              </w:r>
                            </w:p>
                            <w:p w14:paraId="3B5FC1B3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3" name="圆角矩形 3"/>
                        <wps:cNvSpPr/>
                        <wps:spPr>
                          <a:xfrm>
                            <a:off x="38100" y="387350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CEB6B22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投标人投标文件解密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55" name="圆角矩形 3"/>
                        <wps:cNvSpPr/>
                        <wps:spPr>
                          <a:xfrm>
                            <a:off x="63500" y="4845050"/>
                            <a:ext cx="2847975" cy="523875"/>
                          </a:xfrm>
                          <a:prstGeom prst="roundRect">
                            <a:avLst/>
                          </a:prstGeom>
                          <a:gradFill rotWithShape="1">
                            <a:gsLst>
                              <a:gs pos="0">
                                <a:srgbClr val="B1CBE9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3C1E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92B9E4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EDC22E4">
                              <w:pPr>
                                <w:jc w:val="center"/>
                                <w:rPr>
                                  <w:rFonts w:ascii="微软雅黑" w:hAnsi="微软雅黑" w:eastAsia="微软雅黑" w:cs="微软雅黑"/>
                                  <w:sz w:val="28"/>
                                  <w:szCs w:val="36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 w:cs="微软雅黑"/>
                                  <w:sz w:val="28"/>
                                  <w:szCs w:val="36"/>
                                </w:rPr>
                                <w:t>开标结束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7pt;margin-top:18pt;height:422.75pt;width:229.25pt;z-index:251660288;mso-width-relative:page;mso-height-relative:page;" coordsize="2911475,5368925" o:gfxdata="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">
                <o:lock v:ext="edit" aspectratio="f"/>
                <v:roundrect id="圆角矩形 2" o:spid="_x0000_s1026" o:spt="2" style="position:absolute;left:0;top:0;height:523875;width:2847975;v-text-anchor:middle;" fillcolor="#E1EBF7" filled="t" stroked="t" coordsize="21600,21600" arcsize="0.166666666666667" o:gfxdata="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4x/bC7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4F5CD203">
                        <w:pPr>
                          <w:jc w:val="center"/>
                          <w:rPr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上传投标文件</w:t>
                        </w:r>
                      </w:p>
                    </w:txbxContent>
                  </v:textbox>
                </v:roundrect>
                <v:roundrect id="圆角矩形 3" o:spid="_x0000_s1026" o:spt="2" style="position:absolute;left:12700;top:939800;height:523875;width:2847975;v-text-anchor:middle;" fillcolor="#E1EBF7" filled="t" stroked="t" coordsize="21600,21600" arcsize="0.166666666666667" o:gfxdata="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9zOri&#10;wAAAANwAAAAPAAAAAAAAAAEAIAAAACIAAABkcnMvZG93bnJldi54bWxQSwECFAAUAAAACACHTuJA&#10;My8FnjsAAAA5AAAAEAAAAAAAAAABACAAAAAPAQAAZHJzL3NoYXBleG1sLnhtbFBLBQYAAAAABgAG&#10;AFsBAAC5AwAAAAA=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02D80A7E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模拟解密</w:t>
                        </w:r>
                      </w:p>
                    </w:txbxContent>
                  </v:textbox>
                </v:roundrect>
                <v:roundrect id="圆角矩形 3" o:spid="_x0000_s1026" o:spt="2" style="position:absolute;left:31750;top:1943100;height:523875;width:2847975;v-text-anchor:middle;" fillcolor="#E1EBF7" filled="t" stroked="t" coordsize="21600,21600" arcsize="0.166666666666667" o:gfxdata="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koBPe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2D181EB0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登录不见面开标大厅</w:t>
                        </w:r>
                      </w:p>
                    </w:txbxContent>
                  </v:textbox>
                </v:roundrect>
                <v:roundrect id="圆角矩形 3" o:spid="_x0000_s1026" o:spt="2" style="position:absolute;left:31750;top:2908300;height:523875;width:2847975;v-text-anchor:middle;" fillcolor="#E1EBF7" filled="t" stroked="t" coordsize="21600,21600" arcsize="0.166666666666667" o:gfxdata="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6S/Vor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1FCA5343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投标单位签到</w:t>
                        </w:r>
                      </w:p>
                      <w:p w14:paraId="3B5FC1B3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</w:p>
                    </w:txbxContent>
                  </v:textbox>
                </v:roundrect>
                <v:roundrect id="圆角矩形 3" o:spid="_x0000_s1026" o:spt="2" style="position:absolute;left:38100;top:3873500;height:523875;width:2847975;v-text-anchor:middle;" fillcolor="#E1EBF7" filled="t" stroked="t" coordsize="21600,21600" arcsize="0.166666666666667" o:gfxdata="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2se5OvQAA&#10;ANwAAAAPAAAAAAAAAAEAIAAAACIAAABkcnMvZG93bnJldi54bWxQSwECFAAUAAAACACHTuJAMy8F&#10;njsAAAA5AAAAEAAAAAAAAAABACAAAAAMAQAAZHJzL3NoYXBleG1sLnhtbFBLBQYAAAAABgAGAFsB&#10;AAC2AwAAAAA=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7CEB6B22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投标人投标文件解密</w:t>
                        </w:r>
                      </w:p>
                    </w:txbxContent>
                  </v:textbox>
                </v:roundrect>
                <v:roundrect id="圆角矩形 3" o:spid="_x0000_s1026" o:spt="2" style="position:absolute;left:63500;top:4845050;height:523875;width:2847975;v-text-anchor:middle;" fillcolor="#E1EBF7" filled="t" stroked="t" coordsize="21600,21600" arcsize="0.166666666666667" o:gfxdata="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hTTob4A&#10;AADcAAAADwAAAAAAAAABACAAAAAiAAAAZHJzL2Rvd25yZXYueG1sUEsBAhQAFAAAAAgAh07iQDMv&#10;BZ47AAAAOQAAABAAAAAAAAAAAQAgAAAADQEAAGRycy9zaGFwZXhtbC54bWxQSwUGAAAAAAYABgBb&#10;AQAAtwMAAAAA&#10;">
                  <v:fill type="gradient" on="t" color2="#B6D0EF" colors="0f #E1EBF7;32768f #CADBF0;65536f #B6D0EF" focus="100%" focussize="0,0" rotate="t">
                    <o:fill type="gradientUnscaled" v:ext="backwardCompatible"/>
                  </v:fill>
                  <v:stroke weight="0.5pt" color="#5B9BD5" miterlimit="8" joinstyle="miter"/>
                  <v:imagedata o:title=""/>
                  <o:lock v:ext="edit" aspectratio="f"/>
                  <v:textbox>
                    <w:txbxContent>
                      <w:p w14:paraId="7EDC22E4">
                        <w:pPr>
                          <w:jc w:val="center"/>
                          <w:rPr>
                            <w:rFonts w:ascii="微软雅黑" w:hAnsi="微软雅黑" w:eastAsia="微软雅黑" w:cs="微软雅黑"/>
                            <w:sz w:val="28"/>
                            <w:szCs w:val="36"/>
                          </w:rPr>
                        </w:pPr>
                        <w:r>
                          <w:rPr>
                            <w:rFonts w:hint="eastAsia" w:ascii="微软雅黑" w:hAnsi="微软雅黑" w:eastAsia="微软雅黑" w:cs="微软雅黑"/>
                            <w:sz w:val="28"/>
                            <w:szCs w:val="36"/>
                          </w:rPr>
                          <w:t>开标结束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2106930</wp:posOffset>
                </wp:positionH>
                <wp:positionV relativeFrom="paragraph">
                  <wp:posOffset>3695700</wp:posOffset>
                </wp:positionV>
                <wp:extent cx="298450" cy="381000"/>
                <wp:effectExtent l="19050" t="0" r="25400" b="38100"/>
                <wp:wrapNone/>
                <wp:docPr id="167" name="下箭头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5.9pt;margin-top:291pt;height:30pt;width:23.5pt;z-index:251671552;v-text-anchor:middle;mso-width-relative:page;mso-height-relative:page;" fillcolor="#5B9BD5" filled="t" stroked="t" coordsize="21600,21600" o:gfxdata="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Bmn&#10;KATZAAAACwEAAA8AAAAAAAAAAQAgAAAAIgAAAGRycy9kb3ducmV2LnhtbFBLAQIUABQAAAAIAIdO&#10;4kDHAXWa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2733675</wp:posOffset>
                </wp:positionV>
                <wp:extent cx="298450" cy="381000"/>
                <wp:effectExtent l="19050" t="0" r="25400" b="38100"/>
                <wp:wrapNone/>
                <wp:docPr id="166" name="下箭头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9pt;margin-top:215.25pt;height:30pt;width:23.5pt;z-index:251670528;v-text-anchor:middle;mso-width-relative:page;mso-height-relative:page;" fillcolor="#5B9BD5" filled="t" stroked="t" coordsize="21600,21600" o:gfxdata="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F4I&#10;TlXYAAAACwEAAA8AAAAAAAAAAQAgAAAAIgAAAGRycy9kb3ducmV2LnhtbFBLAQIUABQAAAAIAIdO&#10;4kB6Hvb2lQIAAC4FAAAOAAAAAAAAAAEAIAAAACc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1755775</wp:posOffset>
                </wp:positionV>
                <wp:extent cx="298450" cy="381000"/>
                <wp:effectExtent l="19050" t="0" r="25400" b="38100"/>
                <wp:wrapNone/>
                <wp:docPr id="165" name="下箭头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5pt;margin-top:138.25pt;height:30pt;width:23.5pt;z-index:251669504;v-text-anchor:middle;mso-width-relative:page;mso-height-relative:page;" fillcolor="#5B9BD5" filled="t" stroked="t" coordsize="21600,21600" o:gfxdata="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AnS&#10;fx/ZAAAACwEAAA8AAAAAAAAAAQAgAAAAIgAAAGRycy9kb3ducmV2LnhtbFBLAQIUABQAAAAIAIdO&#10;4kC9PnNDlAIAAC4FAAAOAAAAAAAAAAEAIAAAACgBAABkcnMvZTJvRG9jLnhtbFBLBQYAAAAABgAG&#10;AFkBAAAuBgAAAAA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2076450</wp:posOffset>
                </wp:positionH>
                <wp:positionV relativeFrom="paragraph">
                  <wp:posOffset>784225</wp:posOffset>
                </wp:positionV>
                <wp:extent cx="298450" cy="381000"/>
                <wp:effectExtent l="19050" t="0" r="25400" b="38100"/>
                <wp:wrapNone/>
                <wp:docPr id="164" name="下箭头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381000"/>
                        </a:xfrm>
                        <a:prstGeom prst="down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41719C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63.5pt;margin-top:61.75pt;height:30pt;width:23.5pt;z-index:251668480;v-text-anchor:middle;mso-width-relative:page;mso-height-relative:page;" fillcolor="#5B9BD5" filled="t" stroked="t" coordsize="21600,21600" o:gfxdata="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tMR&#10;F9gAAAALAQAADwAAAAAAAAABACAAAAAiAAAAZHJzL2Rvd25yZXYueG1sUEsBAhQAFAAAAAgAh07i&#10;QAAh8C+UAgAALgUAAA4AAAAAAAAAAQAgAAAAJwEAAGRycy9lMm9Eb2MueG1sUEsFBgAAAAAGAAYA&#10;WQEAAC0GAAAAAA==&#10;" adj="13140,5400">
                <v:fill on="t" focussize="0,0"/>
                <v:stroke weight="1pt" color="#2D5171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7658FDCB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一、</w:t>
      </w:r>
      <w:bookmarkEnd w:id="0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招标文件获取</w:t>
      </w:r>
    </w:p>
    <w:p w14:paraId="23D5BCE5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1" w:name="_Toc22622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1.1、</w:t>
      </w:r>
      <w:bookmarkEnd w:id="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下载招标文件</w:t>
      </w:r>
    </w:p>
    <w:p w14:paraId="1BCD312E">
      <w:pPr>
        <w:spacing w:line="360" w:lineRule="auto"/>
      </w:pPr>
      <w:r>
        <w:rPr>
          <w:rFonts w:hint="eastAsia"/>
        </w:rPr>
        <w:t>在交易文件下载页面、点击下载需要投标项目的投标文件（网），另存到本地。</w:t>
      </w:r>
    </w:p>
    <w:p w14:paraId="68DDFC65">
      <w:r>
        <w:drawing>
          <wp:inline distT="0" distB="0" distL="0" distR="0">
            <wp:extent cx="5264785" cy="2038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4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F4E35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1.2、完善投标信息</w:t>
      </w:r>
    </w:p>
    <w:p w14:paraId="31235EDA">
      <w:pPr>
        <w:spacing w:line="360" w:lineRule="auto"/>
        <w:rPr>
          <w:b/>
        </w:rPr>
      </w:pPr>
      <w:r>
        <w:rPr>
          <w:rFonts w:hint="eastAsia"/>
          <w:b/>
        </w:rPr>
        <w:t>点击“我要投标菜单”，完善投标信息，并保存。</w:t>
      </w:r>
    </w:p>
    <w:p w14:paraId="642E01BD">
      <w:pPr>
        <w:spacing w:line="360" w:lineRule="auto"/>
      </w:pPr>
      <w:r>
        <w:drawing>
          <wp:inline distT="0" distB="0" distL="0" distR="0">
            <wp:extent cx="5272405" cy="2298700"/>
            <wp:effectExtent l="0" t="0" r="4445" b="6350"/>
            <wp:docPr id="169" name="图片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9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8BC1C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0111C61E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二、投标文件制作工具获取及安装</w:t>
      </w:r>
    </w:p>
    <w:p w14:paraId="349FBDD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2.1、工具下载</w:t>
      </w:r>
    </w:p>
    <w:p w14:paraId="27DB2120">
      <w:pPr>
        <w:rPr>
          <w:b/>
        </w:rPr>
      </w:pPr>
      <w:r>
        <w:rPr>
          <w:rFonts w:hint="eastAsia"/>
          <w:b/>
        </w:rPr>
        <w:t>1、公共资源交易网——点击首页【下载中心】，下载投标文件制作工具</w:t>
      </w:r>
    </w:p>
    <w:p w14:paraId="5729B293">
      <w:r>
        <w:drawing>
          <wp:inline distT="0" distB="0" distL="114300" distR="114300">
            <wp:extent cx="5262880" cy="23939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39456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93BF523">
      <w:r>
        <w:drawing>
          <wp:inline distT="0" distB="0" distL="114300" distR="114300">
            <wp:extent cx="5256530" cy="2203450"/>
            <wp:effectExtent l="0" t="0" r="127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20618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CAE0410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2.2、工具安装</w:t>
      </w:r>
    </w:p>
    <w:p w14:paraId="446A5A9A">
      <w:pPr>
        <w:spacing w:line="360" w:lineRule="auto"/>
        <w:rPr>
          <w:b/>
        </w:rPr>
      </w:pPr>
      <w:r>
        <w:rPr>
          <w:rFonts w:hint="eastAsia"/>
          <w:b/>
        </w:rPr>
        <w:t>双击“新点投标文件制作软件（陇南版）.exe”，快速安装。</w:t>
      </w:r>
    </w:p>
    <w:p w14:paraId="387CD7DB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5A9A665C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三、</w:t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t>投标文件查看</w:t>
      </w:r>
    </w:p>
    <w:p w14:paraId="53046C1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3.1、打开文件查看工具</w:t>
      </w:r>
    </w:p>
    <w:p w14:paraId="33F59703">
      <w:pPr>
        <w:rPr>
          <w:rFonts w:hint="eastAsia" w:asciiTheme="minorEastAsia" w:hAnsiTheme="minorEastAsia"/>
          <w:b/>
          <w:bCs/>
          <w:szCs w:val="21"/>
        </w:rPr>
      </w:pPr>
      <w:r>
        <w:rPr>
          <w:rFonts w:asciiTheme="minorEastAsia" w:hAnsiTheme="minorEastAsia"/>
          <w:b/>
          <w:bCs/>
          <w:szCs w:val="21"/>
        </w:rPr>
        <w:t>双击</w:t>
      </w:r>
      <w:r>
        <w:rPr>
          <w:rFonts w:hint="eastAsia" w:asciiTheme="minorEastAsia" w:hAnsiTheme="minorEastAsia"/>
          <w:b/>
          <w:bCs/>
          <w:szCs w:val="21"/>
        </w:rPr>
        <w:t>“文件查看工具”</w:t>
      </w:r>
      <w:r>
        <w:rPr>
          <w:rFonts w:asciiTheme="minorEastAsia" w:hAnsiTheme="minorEastAsia"/>
          <w:b/>
          <w:bCs/>
          <w:szCs w:val="21"/>
        </w:rPr>
        <w:drawing>
          <wp:inline distT="0" distB="0" distL="0" distR="0">
            <wp:extent cx="711200" cy="488950"/>
            <wp:effectExtent l="0" t="0" r="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1237" cy="48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bCs/>
          <w:szCs w:val="21"/>
        </w:rPr>
        <w:t>，打开如下图：</w:t>
      </w:r>
    </w:p>
    <w:p w14:paraId="5192726C">
      <w:pPr>
        <w:rPr>
          <w:rFonts w:hint="eastAsia"/>
        </w:rPr>
      </w:pPr>
    </w:p>
    <w:p w14:paraId="023D4395">
      <w:pPr>
        <w:jc w:val="center"/>
        <w:rPr>
          <w:rFonts w:asciiTheme="minorEastAsia" w:hAnsiTheme="minorEastAsia"/>
          <w:b/>
          <w:bCs/>
          <w:szCs w:val="21"/>
        </w:rPr>
      </w:pPr>
      <w:r>
        <w:drawing>
          <wp:inline distT="0" distB="0" distL="0" distR="0">
            <wp:extent cx="5274310" cy="24968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7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2E33A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3.2、打开招标文件</w:t>
      </w:r>
    </w:p>
    <w:p w14:paraId="207750AF">
      <w:pPr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文件格式后缀为：.XXXXZF，点击文件导出，可将招标文件、工程量清单、控制价、招标文件正文导出。</w:t>
      </w:r>
    </w:p>
    <w:p w14:paraId="5A8DC817">
      <w:pPr>
        <w:rPr>
          <w:rFonts w:hint="eastAsia"/>
        </w:rPr>
      </w:pPr>
      <w:r>
        <w:drawing>
          <wp:inline distT="0" distB="0" distL="0" distR="0">
            <wp:extent cx="5274310" cy="310578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5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0A049">
      <w:pPr>
        <w:rPr>
          <w:rFonts w:hint="eastAsia"/>
        </w:rPr>
      </w:pPr>
    </w:p>
    <w:p w14:paraId="719B62DC">
      <w:pPr>
        <w:rPr>
          <w:rFonts w:hint="eastAsia"/>
        </w:rPr>
      </w:pPr>
    </w:p>
    <w:p w14:paraId="5EA66CCB">
      <w:pPr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导出的文件如下图：</w:t>
      </w:r>
    </w:p>
    <w:p w14:paraId="155442DD">
      <w:pPr>
        <w:rPr>
          <w:rFonts w:hint="eastAsia"/>
        </w:rPr>
      </w:pPr>
      <w:r>
        <w:drawing>
          <wp:inline distT="0" distB="0" distL="0" distR="0">
            <wp:extent cx="5556250" cy="1961515"/>
            <wp:effectExtent l="0" t="0" r="6350" b="63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60267" cy="1963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9C943">
      <w:pPr>
        <w:rPr>
          <w:rFonts w:hint="eastAsia"/>
        </w:rPr>
      </w:pPr>
    </w:p>
    <w:p w14:paraId="78EF8328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hint="eastAsia"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3.3、投标清单制作</w:t>
      </w:r>
    </w:p>
    <w:p w14:paraId="4584E9D3">
      <w:pPr>
        <w:rPr>
          <w:rFonts w:hint="eastAsia"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根据导出的工程量清单.pdf，可使用造价软件制作投标工程量清单，若格式与招标文件中的要求不一致，可使用“新点招标清单转换工具(陇南版)”进行转换，转换手册见下载中心。</w:t>
      </w:r>
    </w:p>
    <w:p w14:paraId="04BB2ADB">
      <w:pPr>
        <w:rPr>
          <w:rFonts w:asciiTheme="minorEastAsia" w:hAnsiTheme="minorEastAsia"/>
          <w:b/>
          <w:bCs/>
          <w:szCs w:val="21"/>
        </w:rPr>
      </w:pPr>
      <w:r>
        <w:drawing>
          <wp:inline distT="0" distB="0" distL="0" distR="0">
            <wp:extent cx="5274310" cy="2466975"/>
            <wp:effectExtent l="0" t="0" r="2540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EABCB">
      <w:pPr>
        <w:widowControl/>
        <w:jc w:val="left"/>
      </w:pPr>
      <w:r>
        <w:br w:type="page"/>
      </w:r>
    </w:p>
    <w:p w14:paraId="734FCD16">
      <w:pPr>
        <w:rPr>
          <w:rFonts w:hint="eastAsia"/>
        </w:rPr>
      </w:pPr>
    </w:p>
    <w:p w14:paraId="3CC8EA3A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四、制作投标文件</w:t>
      </w:r>
    </w:p>
    <w:p w14:paraId="37493DBC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4.1、打开工具</w:t>
      </w:r>
    </w:p>
    <w:p w14:paraId="396CF9E2">
      <w:pPr>
        <w:rPr>
          <w:rFonts w:asciiTheme="minorEastAsia" w:hAnsiTheme="minorEastAsia"/>
          <w:b/>
          <w:bCs/>
          <w:szCs w:val="21"/>
        </w:rPr>
      </w:pPr>
      <w:r>
        <w:rPr>
          <w:rFonts w:hint="eastAsia" w:asciiTheme="minorEastAsia" w:hAnsiTheme="minorEastAsia"/>
          <w:b/>
          <w:bCs/>
          <w:szCs w:val="21"/>
        </w:rPr>
        <w:t>点开新点投标文件制作工具</w:t>
      </w:r>
      <w:r>
        <w:drawing>
          <wp:inline distT="0" distB="0" distL="0" distR="0">
            <wp:extent cx="679450" cy="793750"/>
            <wp:effectExtent l="0" t="0" r="6350" b="635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9485" cy="79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/>
          <w:b/>
          <w:bCs/>
          <w:szCs w:val="21"/>
        </w:rPr>
        <w:t>——点击【新建工程】——浏览（打开下载好的招标文件）</w:t>
      </w:r>
    </w:p>
    <w:p w14:paraId="58BA13B6"/>
    <w:p w14:paraId="1E2FE6F8">
      <w:r>
        <w:drawing>
          <wp:inline distT="0" distB="0" distL="114300" distR="114300">
            <wp:extent cx="5253355" cy="2148205"/>
            <wp:effectExtent l="0" t="0" r="444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4"/>
                    <a:srcRect r="265" b="31821"/>
                    <a:stretch>
                      <a:fillRect/>
                    </a:stretch>
                  </pic:blipFill>
                  <pic:spPr>
                    <a:xfrm>
                      <a:off x="0" y="0"/>
                      <a:ext cx="5253355" cy="2148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F4938F3">
      <w:r>
        <w:drawing>
          <wp:inline distT="0" distB="0" distL="114300" distR="114300">
            <wp:extent cx="5267325" cy="3356610"/>
            <wp:effectExtent l="0" t="0" r="317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3566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40CFCA"/>
    <w:p w14:paraId="65668140"/>
    <w:p w14:paraId="094366A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4.2，浏览招标文件</w:t>
      </w:r>
    </w:p>
    <w:p w14:paraId="31C1F7BB">
      <w:r>
        <w:drawing>
          <wp:inline distT="0" distB="0" distL="114300" distR="114300">
            <wp:extent cx="5268595" cy="3324860"/>
            <wp:effectExtent l="0" t="0" r="1905" b="254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324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1EAFEFE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4.3、制作投标文件</w:t>
      </w:r>
    </w:p>
    <w:p w14:paraId="60EA18C0">
      <w:pPr>
        <w:rPr>
          <w:b/>
          <w:bCs/>
        </w:rPr>
      </w:pPr>
      <w:r>
        <w:rPr>
          <w:rFonts w:hint="eastAsia"/>
          <w:b/>
          <w:bCs/>
        </w:rPr>
        <w:t>点击导入——可导入编辑好的word文档、jpg图片、pdf文档。依次安装招标文件中要求上传需要的文档。</w:t>
      </w:r>
    </w:p>
    <w:p w14:paraId="2CD4675F">
      <w:r>
        <w:drawing>
          <wp:inline distT="0" distB="0" distL="114300" distR="114300">
            <wp:extent cx="5273675" cy="3147695"/>
            <wp:effectExtent l="0" t="0" r="9525" b="190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47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823B49A"/>
    <w:p w14:paraId="37EA9A65"/>
    <w:p w14:paraId="0AA4B223"/>
    <w:p w14:paraId="0B164B43"/>
    <w:p w14:paraId="42D9B42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4.4、生成投标文件</w:t>
      </w:r>
    </w:p>
    <w:p w14:paraId="5185F756">
      <w:pPr>
        <w:rPr>
          <w:b/>
          <w:bCs/>
        </w:rPr>
      </w:pPr>
      <w:r>
        <w:rPr>
          <w:rFonts w:hint="eastAsia"/>
          <w:b/>
          <w:bCs/>
        </w:rPr>
        <w:t>依次【批量转换】、【标书签章】、【预览标书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>】、【生成投标文件】如下图：</w:t>
      </w:r>
    </w:p>
    <w:p w14:paraId="6771204E"/>
    <w:p w14:paraId="6134C05C">
      <w:r>
        <w:drawing>
          <wp:inline distT="0" distB="0" distL="114300" distR="114300">
            <wp:extent cx="5272405" cy="2510790"/>
            <wp:effectExtent l="0" t="0" r="10795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5107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4785" cy="2082165"/>
            <wp:effectExtent l="0" t="0" r="571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B807ECD">
      <w:pPr>
        <w:jc w:val="center"/>
        <w:rPr>
          <w:b/>
          <w:bCs/>
          <w:color w:val="FF0000"/>
          <w:sz w:val="32"/>
          <w:szCs w:val="32"/>
        </w:rPr>
      </w:pPr>
    </w:p>
    <w:p w14:paraId="1CD0EAA7">
      <w:pPr>
        <w:jc w:val="center"/>
        <w:rPr>
          <w:b/>
          <w:bCs/>
          <w:color w:val="FF0000"/>
          <w:sz w:val="32"/>
          <w:szCs w:val="32"/>
        </w:rPr>
      </w:pPr>
      <w:r>
        <w:rPr>
          <w:rFonts w:hint="eastAsia"/>
          <w:b/>
          <w:bCs/>
          <w:color w:val="FF0000"/>
          <w:sz w:val="32"/>
          <w:szCs w:val="32"/>
        </w:rPr>
        <w:t>注：生成投标文件必须插入CA锁，用什么锁生成的投标文件，在开标解密也是该锁解密！！！</w:t>
      </w:r>
    </w:p>
    <w:p w14:paraId="73404F32">
      <w:pPr>
        <w:rPr>
          <w:b/>
          <w:bCs/>
          <w:color w:val="FF0000"/>
          <w:sz w:val="32"/>
          <w:szCs w:val="32"/>
        </w:rPr>
      </w:pPr>
    </w:p>
    <w:p w14:paraId="3007B055">
      <w:pPr>
        <w:widowControl/>
        <w:jc w:val="left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2B580B3F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五、上传投标文件</w:t>
      </w:r>
    </w:p>
    <w:p w14:paraId="4BEF86B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5.1、上传响应文件</w:t>
      </w:r>
    </w:p>
    <w:p w14:paraId="0F5F1AFC">
      <w:pPr>
        <w:rPr>
          <w:rFonts w:ascii="Times New Roman" w:hAnsi="Times New Roman" w:eastAsia="宋体" w:cs="Times New Roman"/>
          <w:b/>
          <w:sz w:val="30"/>
          <w:szCs w:val="32"/>
        </w:rPr>
      </w:pPr>
      <w:r>
        <w:rPr>
          <w:rFonts w:hint="eastAsia"/>
          <w:b/>
        </w:rPr>
        <w:t>将生成好的投标文件，上传系统。具体操作步骤是：在【上传响应文件】中，上传对应标段的投标文件。</w:t>
      </w:r>
    </w:p>
    <w:p w14:paraId="4859A847"/>
    <w:p w14:paraId="2E3745C7">
      <w:r>
        <w:drawing>
          <wp:inline distT="0" distB="0" distL="114300" distR="114300">
            <wp:extent cx="5269865" cy="1974850"/>
            <wp:effectExtent l="0" t="0" r="6985" b="635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9760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35DC44B"/>
    <w:p w14:paraId="68E1A096">
      <w:r>
        <w:drawing>
          <wp:inline distT="0" distB="0" distL="114300" distR="114300">
            <wp:extent cx="5264150" cy="1797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798134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drawing>
          <wp:inline distT="0" distB="0" distL="114300" distR="114300">
            <wp:extent cx="5269230" cy="2315210"/>
            <wp:effectExtent l="0" t="0" r="1270" b="889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15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152AA56"/>
    <w:p w14:paraId="5C9C8CB1"/>
    <w:p w14:paraId="18B2C18C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</w:pPr>
      <w:r>
        <w:rPr>
          <w:rFonts w:ascii="Times New Roman" w:hAnsi="Times New Roman" w:eastAsia="宋体" w:cs="Times New Roman"/>
          <w:b/>
          <w:bCs/>
          <w:sz w:val="30"/>
          <w:szCs w:val="32"/>
        </w:rPr>
        <w:br w:type="page"/>
      </w: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5.2、投标文件撤回</w:t>
      </w:r>
    </w:p>
    <w:p w14:paraId="62A3E528">
      <w:r>
        <w:t>若投标文件上传错误或是放弃本次投标</w:t>
      </w:r>
      <w:r>
        <w:rPr>
          <w:rFonts w:hint="eastAsia"/>
        </w:rPr>
        <w:t>，则可在上传响应文件页面，点击“撤回本次投标”</w:t>
      </w:r>
    </w:p>
    <w:p w14:paraId="78993573">
      <w:r>
        <w:rPr>
          <w:rFonts w:hint="eastAsia"/>
        </w:rPr>
        <w:t xml:space="preserve">在投标文件上传截止前，投标单位可以撤回投标文件 </w:t>
      </w:r>
      <w:r>
        <w:rPr>
          <w:rFonts w:hint="eastAsia"/>
          <w:b/>
          <w:bCs/>
          <w:color w:val="FF0000"/>
          <w:sz w:val="32"/>
          <w:szCs w:val="40"/>
        </w:rPr>
        <w:t>慎重操作！！！</w:t>
      </w:r>
    </w:p>
    <w:p w14:paraId="2D29389A">
      <w:r>
        <w:drawing>
          <wp:inline distT="0" distB="0" distL="114300" distR="114300">
            <wp:extent cx="5260975" cy="18542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56776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ABB134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5.3、模拟解密</w:t>
      </w:r>
    </w:p>
    <w:p w14:paraId="42A3386F">
      <w:pPr>
        <w:spacing w:line="360" w:lineRule="auto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用来模拟解密投标文件，测试是否是该CA锁生成投标文件，防止拿错锁，导致开标时解密失败。</w:t>
      </w:r>
    </w:p>
    <w:p w14:paraId="7CB09115">
      <w:r>
        <w:drawing>
          <wp:inline distT="0" distB="0" distL="114300" distR="114300">
            <wp:extent cx="5265420" cy="1663065"/>
            <wp:effectExtent l="0" t="0" r="5080" b="63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9DACB97">
      <w:pPr>
        <w:widowControl/>
        <w:jc w:val="left"/>
        <w:rPr>
          <w:b/>
          <w:bCs/>
          <w:color w:val="FF0000"/>
          <w:sz w:val="32"/>
          <w:szCs w:val="40"/>
        </w:rPr>
      </w:pPr>
      <w:r>
        <w:rPr>
          <w:b/>
          <w:bCs/>
          <w:color w:val="FF0000"/>
          <w:sz w:val="32"/>
          <w:szCs w:val="40"/>
        </w:rPr>
        <w:br w:type="page"/>
      </w:r>
    </w:p>
    <w:p w14:paraId="73E46AB0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bookmarkStart w:id="2" w:name="_Toc404765182"/>
      <w:bookmarkStart w:id="3" w:name="_Toc15619"/>
      <w:bookmarkStart w:id="4" w:name="_Toc404243487"/>
      <w:bookmarkStart w:id="5" w:name="_Toc404764406"/>
      <w:bookmarkStart w:id="6" w:name="_Toc346701609"/>
      <w:bookmarkStart w:id="7" w:name="_Toc346183627"/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六、</w:t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t>系统前期准备</w:t>
      </w:r>
      <w:bookmarkEnd w:id="2"/>
      <w:bookmarkEnd w:id="3"/>
      <w:bookmarkEnd w:id="4"/>
      <w:bookmarkEnd w:id="5"/>
      <w:bookmarkEnd w:id="6"/>
      <w:bookmarkEnd w:id="7"/>
    </w:p>
    <w:p w14:paraId="02A0CFF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8" w:name="_Toc25108"/>
      <w:bookmarkStart w:id="9" w:name="_Toc10690"/>
      <w:bookmarkStart w:id="10" w:name="_Toc404765194"/>
      <w:bookmarkStart w:id="11" w:name="_Toc346701621"/>
      <w:bookmarkStart w:id="12" w:name="_Toc346183639"/>
      <w:bookmarkStart w:id="13" w:name="_Toc404764418"/>
      <w:bookmarkStart w:id="14" w:name="_Toc404243499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6.1、驱动安装说明</w:t>
      </w:r>
      <w:bookmarkEnd w:id="8"/>
      <w:bookmarkEnd w:id="9"/>
      <w:bookmarkStart w:id="15" w:name="_Toc19990"/>
      <w:bookmarkStart w:id="16" w:name="_Toc20691"/>
    </w:p>
    <w:bookmarkEnd w:id="15"/>
    <w:bookmarkEnd w:id="16"/>
    <w:p w14:paraId="570F819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用户到陇南市公共资源交易中心首页，下载中心下载对应驱动包，并安装。若是已经能够使用CA登录投标人页面，则无须再安装驱动</w:t>
      </w:r>
    </w:p>
    <w:p w14:paraId="44AC992D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17" w:name="_Toc30755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6.2、</w:t>
      </w:r>
      <w:r>
        <w:rPr>
          <w:rFonts w:ascii="Times New Roman" w:hAnsi="Times New Roman" w:eastAsia="宋体" w:cs="Times New Roman"/>
          <w:b/>
          <w:bCs/>
          <w:sz w:val="30"/>
          <w:szCs w:val="32"/>
        </w:rPr>
        <w:t>浏览器配置</w:t>
      </w:r>
      <w:bookmarkEnd w:id="10"/>
      <w:bookmarkEnd w:id="11"/>
      <w:bookmarkEnd w:id="12"/>
      <w:bookmarkEnd w:id="13"/>
      <w:bookmarkEnd w:id="14"/>
      <w:bookmarkEnd w:id="17"/>
    </w:p>
    <w:p w14:paraId="3A154EE2">
      <w:pPr>
        <w:spacing w:line="360" w:lineRule="auto"/>
        <w:rPr>
          <w:color w:val="FF0000"/>
        </w:rPr>
      </w:pPr>
      <w:r>
        <w:rPr>
          <w:rFonts w:hint="eastAsia"/>
          <w:color w:val="FF0000"/>
        </w:rPr>
        <w:t>注意:请使用IE11以上版本的IE浏览器</w:t>
      </w:r>
    </w:p>
    <w:p w14:paraId="04CCF804">
      <w:pPr>
        <w:spacing w:line="360" w:lineRule="auto"/>
      </w:pPr>
      <w:r>
        <w:t>为了让系统插件能够正常工作，请按照以下步骤进行浏览器的配置。</w:t>
      </w:r>
    </w:p>
    <w:p w14:paraId="49730869">
      <w:pPr>
        <w:spacing w:line="360" w:lineRule="auto"/>
      </w:pPr>
      <w:r>
        <w:t>1、打开浏览器，在“工具”菜单→“Internet选项”，如下图：</w:t>
      </w:r>
    </w:p>
    <w:p w14:paraId="5A818CEC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62350" cy="3155950"/>
            <wp:effectExtent l="0" t="0" r="0" b="6350"/>
            <wp:docPr id="279" name="图片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图片 27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315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E66EA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380C8C3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2、弹出对话框之后，请选择“安全”选项卡，具体的界面，如下图：</w:t>
      </w:r>
    </w:p>
    <w:p w14:paraId="0B592062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2914650" cy="3473450"/>
            <wp:effectExtent l="0" t="0" r="0" b="0"/>
            <wp:docPr id="278" name="图片 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图片 27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347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7BF4">
      <w:pPr>
        <w:spacing w:line="360" w:lineRule="auto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t>3、点击绿色的“受信任的站点”的图片，如下图：</w:t>
      </w:r>
    </w:p>
    <w:p w14:paraId="681A943A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651250" cy="3898900"/>
            <wp:effectExtent l="0" t="0" r="6350" b="6350"/>
            <wp:docPr id="277" name="图片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图片 27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1250" cy="389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BB3D8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10F3769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4、点击“站点”按钮，出现如下对话框，如下图：</w:t>
      </w:r>
    </w:p>
    <w:p w14:paraId="4AC462C2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746500" cy="3048000"/>
            <wp:effectExtent l="0" t="0" r="6350" b="0"/>
            <wp:docPr id="276" name="图片 2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图片 27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46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269E38">
      <w:pPr>
        <w:spacing w:line="360" w:lineRule="auto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t>输入系统服务器的IP地址，格式例如：192.168.0.123，然后点击“添加”按钮完成添加，再按“关闭”按钮退出</w:t>
      </w:r>
      <w:r>
        <w:rPr>
          <w:rFonts w:ascii="Times New Roman" w:hAnsi="Times New Roman" w:eastAsia="宋体" w:cs="Times New Roman"/>
          <w:spacing w:val="4"/>
        </w:rPr>
        <w:t>。</w:t>
      </w:r>
    </w:p>
    <w:p w14:paraId="6E5FD11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5、设置自定义安全级别，开放Activex的访问权限，如下图：</w:t>
      </w:r>
    </w:p>
    <w:p w14:paraId="0D634681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36950" cy="4152900"/>
            <wp:effectExtent l="0" t="0" r="6350" b="0"/>
            <wp:docPr id="275" name="图片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" name="图片 27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36950" cy="415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09CD1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3D594BE9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把其中的Activex控件和插件的设置全部改为启用，如下图：</w:t>
      </w:r>
    </w:p>
    <w:p w14:paraId="340F6D7F">
      <w:pPr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spacing w:val="4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3486150" cy="3676650"/>
            <wp:effectExtent l="0" t="0" r="0" b="0"/>
            <wp:docPr id="274" name="图片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图片 27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538C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文件下载设置，开放文件下载的权限：设置为启用，如下图：</w:t>
      </w:r>
    </w:p>
    <w:p w14:paraId="69CEAD78">
      <w:pPr>
        <w:spacing w:line="360" w:lineRule="auto"/>
        <w:ind w:firstLine="436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spacing w:val="4"/>
        </w:rPr>
        <w:drawing>
          <wp:inline distT="0" distB="0" distL="0" distR="0">
            <wp:extent cx="3524250" cy="3702050"/>
            <wp:effectExtent l="0" t="0" r="0" b="0"/>
            <wp:docPr id="273" name="图片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" name="图片 27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5B1C0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427D360A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18" w:name="_Toc14925"/>
      <w:bookmarkStart w:id="19" w:name="_Toc404243501"/>
      <w:bookmarkStart w:id="20" w:name="_Toc404765196"/>
      <w:bookmarkStart w:id="21" w:name="_Toc346701623"/>
      <w:bookmarkStart w:id="22" w:name="_Toc404764420"/>
      <w:bookmarkStart w:id="23" w:name="_Toc34618364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6.3、</w:t>
      </w:r>
      <w:r>
        <w:rPr>
          <w:rFonts w:ascii="Times New Roman" w:hAnsi="Times New Roman" w:eastAsia="宋体" w:cs="Times New Roman"/>
          <w:b/>
          <w:bCs/>
          <w:sz w:val="30"/>
          <w:szCs w:val="32"/>
        </w:rPr>
        <w:t>关闭拦截工具</w:t>
      </w:r>
      <w:bookmarkEnd w:id="18"/>
      <w:bookmarkEnd w:id="19"/>
      <w:bookmarkEnd w:id="20"/>
      <w:bookmarkEnd w:id="21"/>
      <w:bookmarkEnd w:id="22"/>
      <w:bookmarkEnd w:id="23"/>
    </w:p>
    <w:p w14:paraId="1498C702">
      <w:pPr>
        <w:spacing w:line="360" w:lineRule="auto"/>
        <w:rPr>
          <w:b/>
          <w:bCs/>
          <w:sz w:val="30"/>
          <w:szCs w:val="32"/>
        </w:rPr>
      </w:pPr>
      <w:r>
        <w:t>上述操作完成后，如果系统中某些功能仍不能使用，请将拦截工具关闭再试用。比如在windows工具栏中关闭弹出窗口阻止程序的操作，如下图：</w:t>
      </w:r>
    </w:p>
    <w:p w14:paraId="74D7EE27">
      <w:pPr>
        <w:spacing w:line="360" w:lineRule="auto"/>
        <w:ind w:firstLine="480" w:firstLineChars="200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drawing>
          <wp:inline distT="0" distB="0" distL="0" distR="0">
            <wp:extent cx="5099050" cy="2324100"/>
            <wp:effectExtent l="0" t="0" r="6350" b="0"/>
            <wp:docPr id="272" name="图片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图片 27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0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4E8A6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28"/>
          <w:szCs w:val="18"/>
        </w:rPr>
      </w:pPr>
      <w:bookmarkStart w:id="24" w:name="_Toc32751"/>
      <w:r>
        <w:rPr>
          <w:rFonts w:hint="eastAsia" w:ascii="Times New Roman" w:hAnsi="Times New Roman" w:eastAsia="宋体" w:cs="Times New Roman"/>
          <w:b/>
          <w:bCs/>
          <w:sz w:val="28"/>
          <w:szCs w:val="18"/>
        </w:rPr>
        <w:t>6.4、兼容性视图设置</w:t>
      </w:r>
      <w:bookmarkEnd w:id="24"/>
    </w:p>
    <w:p w14:paraId="043345C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如图，打开“浏览器-菜单栏-工具-兼容性视图设置”，添加“122.112.246.33”</w:t>
      </w:r>
    </w:p>
    <w:p w14:paraId="53B6C797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3575050"/>
            <wp:effectExtent l="0" t="0" r="0" b="6350"/>
            <wp:docPr id="271" name="图片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图片 27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357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  <w:br w:type="page"/>
      </w:r>
    </w:p>
    <w:p w14:paraId="37D9FFBC">
      <w:pPr>
        <w:keepNext/>
        <w:keepLines/>
        <w:tabs>
          <w:tab w:val="left" w:pos="425"/>
        </w:tabs>
        <w:spacing w:before="120" w:after="120" w:line="360" w:lineRule="auto"/>
        <w:outlineLvl w:val="0"/>
        <w:rPr>
          <w:rFonts w:ascii="Times New Roman" w:hAnsi="Times New Roman" w:eastAsia="宋体" w:cs="Times New Roman"/>
          <w:b/>
          <w:bCs/>
          <w:kern w:val="44"/>
          <w:sz w:val="32"/>
          <w:szCs w:val="28"/>
        </w:rPr>
      </w:pPr>
      <w:r>
        <w:rPr>
          <w:rFonts w:hint="eastAsia" w:ascii="Times New Roman" w:hAnsi="Times New Roman" w:eastAsia="宋体" w:cs="Times New Roman"/>
          <w:b/>
          <w:bCs/>
          <w:kern w:val="44"/>
          <w:sz w:val="32"/>
          <w:szCs w:val="28"/>
        </w:rPr>
        <w:t>七、虚拟开标大厅</w:t>
      </w:r>
    </w:p>
    <w:p w14:paraId="5456E1D9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本系统主要提供给各类投标人使用，实现投标人</w:t>
      </w:r>
      <w:r>
        <w:rPr>
          <w:rFonts w:hint="eastAsia" w:ascii="Times New Roman" w:hAnsi="Times New Roman" w:eastAsia="宋体" w:cs="Times New Roman"/>
        </w:rPr>
        <w:t>登录、查看今日项目、查看开标过程、解密等</w:t>
      </w:r>
      <w:r>
        <w:rPr>
          <w:rFonts w:ascii="Times New Roman" w:hAnsi="Times New Roman" w:eastAsia="宋体" w:cs="Times New Roman"/>
        </w:rPr>
        <w:t>功能。</w:t>
      </w:r>
    </w:p>
    <w:p w14:paraId="63688AC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7.1、登录</w:t>
      </w:r>
    </w:p>
    <w:p w14:paraId="4462F5EB">
      <w:r>
        <w:rPr>
          <w:b/>
          <w:bCs/>
        </w:rPr>
        <w:t>功能说明：</w:t>
      </w:r>
      <w:r>
        <w:t>投标人</w:t>
      </w:r>
      <w:r>
        <w:rPr>
          <w:rFonts w:hint="eastAsia"/>
        </w:rPr>
        <w:t>登录系统</w:t>
      </w:r>
      <w:r>
        <w:t>。</w:t>
      </w:r>
    </w:p>
    <w:p w14:paraId="6DA73CFE">
      <w:pPr>
        <w:rPr>
          <w:b/>
          <w:bCs/>
        </w:rPr>
      </w:pPr>
      <w:r>
        <w:rPr>
          <w:b/>
          <w:bCs/>
        </w:rPr>
        <w:t>前置条件：</w:t>
      </w:r>
      <w:r>
        <w:rPr>
          <w:rFonts w:hint="eastAsia"/>
        </w:rPr>
        <w:t>投标人在业务系统注册过，且审核通过</w:t>
      </w:r>
      <w:r>
        <w:t>。</w:t>
      </w:r>
    </w:p>
    <w:p w14:paraId="6C5E4B1C">
      <w:r>
        <w:t>操作步骤：</w:t>
      </w:r>
    </w:p>
    <w:p w14:paraId="10BD65E6">
      <w:r>
        <w:rPr>
          <w:rFonts w:hint="eastAsia"/>
        </w:rPr>
        <w:t>1、打开登录页面地址：http://122.112.246.33/BidOpening/bidopeninghallaction/hall/login</w:t>
      </w:r>
      <w:r>
        <w:t>，如下图：</w:t>
      </w:r>
    </w:p>
    <w:p w14:paraId="0E9DBC7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8750" cy="2336800"/>
            <wp:effectExtent l="0" t="0" r="0" b="6350"/>
            <wp:docPr id="261" name="图片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33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87D5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2、</w:t>
      </w:r>
      <w:r>
        <w:rPr>
          <w:rFonts w:hint="eastAsia" w:ascii="Times New Roman" w:hAnsi="Times New Roman" w:eastAsia="宋体" w:cs="Times New Roman"/>
        </w:rPr>
        <w:t>点击“登录”，在左侧选择“投标人”身份，选择登陆地区后，插入CA锁，输入密码后，点击“登录”</w:t>
      </w:r>
      <w:r>
        <w:rPr>
          <w:rFonts w:ascii="Times New Roman" w:hAnsi="Times New Roman" w:eastAsia="宋体" w:cs="Times New Roman"/>
        </w:rPr>
        <w:t>：</w:t>
      </w:r>
    </w:p>
    <w:p w14:paraId="7F784E6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355850"/>
            <wp:effectExtent l="0" t="0" r="0" b="6350"/>
            <wp:docPr id="260" name="图片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1C125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36E79D35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5" w:name="_Toc2046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7.2、项目列表页面</w:t>
      </w:r>
      <w:bookmarkEnd w:id="25"/>
    </w:p>
    <w:p w14:paraId="6304E6E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功能说明：</w:t>
      </w:r>
      <w:r>
        <w:rPr>
          <w:rFonts w:hint="eastAsia" w:ascii="Times New Roman" w:hAnsi="Times New Roman" w:eastAsia="宋体" w:cs="Times New Roman"/>
        </w:rPr>
        <w:t>投标人登录之后可以看到当前投标人今日开标项目</w:t>
      </w:r>
      <w:r>
        <w:rPr>
          <w:rFonts w:ascii="Times New Roman" w:hAnsi="Times New Roman" w:eastAsia="宋体" w:cs="Times New Roman"/>
        </w:rPr>
        <w:t>。</w:t>
      </w:r>
    </w:p>
    <w:p w14:paraId="27FC2787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前置条件：</w:t>
      </w:r>
      <w:r>
        <w:rPr>
          <w:rFonts w:hint="eastAsia" w:ascii="Times New Roman" w:hAnsi="Times New Roman" w:eastAsia="宋体" w:cs="Times New Roman"/>
        </w:rPr>
        <w:t>当前投标人今天开标的项目；</w:t>
      </w:r>
    </w:p>
    <w:p w14:paraId="5F051EEF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03E901F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1、</w:t>
      </w:r>
      <w:r>
        <w:rPr>
          <w:rFonts w:hint="eastAsia" w:ascii="Times New Roman" w:hAnsi="Times New Roman" w:eastAsia="宋体" w:cs="Times New Roman"/>
        </w:rPr>
        <w:t>右上角有“退出”按钮，点击可退出系统。中间项目列表区域右上角可根据标段名称或者标段编号查询，</w:t>
      </w:r>
      <w:r>
        <w:rPr>
          <w:rFonts w:ascii="Times New Roman" w:hAnsi="Times New Roman" w:eastAsia="宋体" w:cs="Times New Roman"/>
        </w:rPr>
        <w:t>如下图：</w:t>
      </w:r>
    </w:p>
    <w:p w14:paraId="41D1245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9" name="图片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6C19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6" w:name="_Toc203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7.3、进入开标大厅</w:t>
      </w:r>
      <w:bookmarkEnd w:id="26"/>
    </w:p>
    <w:p w14:paraId="117AE76A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页面基本内容介绍</w:t>
      </w:r>
      <w:r>
        <w:rPr>
          <w:rFonts w:ascii="Times New Roman" w:hAnsi="Times New Roman" w:eastAsia="宋体" w:cs="Times New Roman"/>
          <w:bCs/>
        </w:rPr>
        <w:t>。</w:t>
      </w:r>
    </w:p>
    <w:p w14:paraId="09BA1419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4A5EF015">
      <w:pPr>
        <w:pStyle w:val="26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选择要开标的项目，点击进入，页面首先阅读开标流程，点击“我已阅读”进入开标大厅，点击“取消”返回项目列表页面</w:t>
      </w:r>
      <w:r>
        <w:rPr>
          <w:rFonts w:ascii="Times New Roman" w:hAnsi="Times New Roman" w:eastAsia="宋体" w:cs="Times New Roman"/>
        </w:rPr>
        <w:t>。</w:t>
      </w:r>
    </w:p>
    <w:p w14:paraId="63E13F8D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8" name="图片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30194">
      <w:pPr>
        <w:pStyle w:val="26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页面上方展示基础信息、右上方有“返回”按钮，点击返回项目列表页面；</w:t>
      </w:r>
    </w:p>
    <w:p w14:paraId="72C4BF05">
      <w:pPr>
        <w:pStyle w:val="26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左侧中间部分是开标环节展示，不同开标过程展示不同的内容；</w:t>
      </w:r>
    </w:p>
    <w:p w14:paraId="7D49139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7" name="图片 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5AD36">
      <w:pPr>
        <w:pStyle w:val="26"/>
        <w:numPr>
          <w:ilvl w:val="0"/>
          <w:numId w:val="1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右侧上部分为直播（</w:t>
      </w:r>
      <w:r>
        <w:rPr>
          <w:rFonts w:hint="eastAsia" w:ascii="Times New Roman" w:hAnsi="Times New Roman" w:eastAsia="宋体" w:cs="Times New Roman"/>
          <w:color w:val="FF0000"/>
        </w:rPr>
        <w:t>如果对应地区有</w:t>
      </w:r>
      <w:r>
        <w:rPr>
          <w:rFonts w:hint="eastAsia" w:ascii="Times New Roman" w:hAnsi="Times New Roman" w:eastAsia="宋体" w:cs="Times New Roman"/>
        </w:rPr>
        <w:t>），直播开标场景，主持人开启直播直接即可观看；</w:t>
      </w:r>
    </w:p>
    <w:p w14:paraId="79CDBAA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5、右侧下部分是公告栏，主要展示阶段信息、主持人切换视频、暂停、解密等信息；点击右上角放大镜可查看更多；</w:t>
      </w:r>
    </w:p>
    <w:p w14:paraId="732FBE6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43111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4E1AE06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7" w:name="_Toc7699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7.4、等待开标</w:t>
      </w:r>
      <w:bookmarkEnd w:id="27"/>
    </w:p>
    <w:p w14:paraId="58184759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投标人等待开标时需要签到，等候开标</w:t>
      </w:r>
      <w:r>
        <w:rPr>
          <w:rFonts w:ascii="Times New Roman" w:hAnsi="Times New Roman" w:eastAsia="宋体" w:cs="Times New Roman"/>
          <w:bCs/>
        </w:rPr>
        <w:t>。</w:t>
      </w:r>
    </w:p>
    <w:p w14:paraId="39B444C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开标时间未到</w:t>
      </w:r>
      <w:r>
        <w:rPr>
          <w:rFonts w:ascii="Times New Roman" w:hAnsi="Times New Roman" w:eastAsia="宋体" w:cs="Times New Roman"/>
        </w:rPr>
        <w:t>。</w:t>
      </w:r>
    </w:p>
    <w:p w14:paraId="7CE5B9BF">
      <w:pPr>
        <w:spacing w:line="360" w:lineRule="auto"/>
        <w:jc w:val="left"/>
        <w:rPr>
          <w:rFonts w:ascii="Times New Roman" w:hAnsi="Times New Roman" w:eastAsia="宋体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eastAsia="宋体" w:cs="Times New Roman"/>
          <w:b/>
          <w:bCs/>
          <w:color w:val="FF0000"/>
          <w:sz w:val="28"/>
          <w:szCs w:val="28"/>
        </w:rPr>
        <w:t>注：</w:t>
      </w:r>
      <w:r>
        <w:rPr>
          <w:rFonts w:hint="eastAsia" w:ascii="Times New Roman" w:hAnsi="Times New Roman" w:eastAsia="宋体" w:cs="Times New Roman"/>
          <w:b/>
          <w:bCs/>
          <w:color w:val="FF0000"/>
          <w:sz w:val="28"/>
          <w:szCs w:val="28"/>
        </w:rPr>
        <w:t>请在开标前完成签到，开标时间到了之后就不能签到；</w:t>
      </w:r>
    </w:p>
    <w:p w14:paraId="0C1C15C9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794E916B">
      <w:pPr>
        <w:pStyle w:val="26"/>
        <w:numPr>
          <w:ilvl w:val="0"/>
          <w:numId w:val="2"/>
        </w:numPr>
        <w:tabs>
          <w:tab w:val="left" w:pos="40"/>
        </w:tabs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点击下方“签到”按钮进行签到，开标前一小时可以签到</w:t>
      </w:r>
      <w:r>
        <w:rPr>
          <w:rFonts w:ascii="Times New Roman" w:hAnsi="Times New Roman" w:eastAsia="宋体" w:cs="Times New Roman"/>
        </w:rPr>
        <w:t>。</w:t>
      </w:r>
    </w:p>
    <w:p w14:paraId="51787AF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5" name="图片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29F93">
      <w:pPr>
        <w:pStyle w:val="26"/>
        <w:numPr>
          <w:ilvl w:val="0"/>
          <w:numId w:val="2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签到成功之后，按钮灰化，无需再次签到，同时第一个座位图右下角出现绿色√；</w:t>
      </w:r>
    </w:p>
    <w:p w14:paraId="4267F36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4" name="图片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CC82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3、左侧中下方的座位图显示的是投标人签到在线情况，第一个座位是当前投标人的，蓝色代表在线，白色代表离线，有下角的√代表已签到；</w:t>
      </w:r>
    </w:p>
    <w:p w14:paraId="5BC5776D">
      <w:pPr>
        <w:spacing w:line="360" w:lineRule="auto"/>
        <w:ind w:left="420" w:leftChars="20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在席：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79450" cy="628650"/>
            <wp:effectExtent l="0" t="0" r="6350" b="0"/>
            <wp:docPr id="253" name="图片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 xml:space="preserve"> 离席：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666750" cy="628650"/>
            <wp:effectExtent l="0" t="0" r="0" b="0"/>
            <wp:docPr id="252" name="图片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5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</w:rPr>
        <w:t>，已签到：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1727200" cy="679450"/>
            <wp:effectExtent l="0" t="0" r="6350" b="6350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720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9ABA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4、点击座位图下方“查看更过”，可以查看所有投标人情况；</w:t>
      </w:r>
    </w:p>
    <w:p w14:paraId="609FDF6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50" name="图片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370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8" w:name="_Toc460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7.5、公布投标人</w:t>
      </w:r>
      <w:bookmarkEnd w:id="28"/>
    </w:p>
    <w:p w14:paraId="00E9B77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主持人公布投标人</w:t>
      </w:r>
      <w:r>
        <w:rPr>
          <w:rFonts w:ascii="Times New Roman" w:hAnsi="Times New Roman" w:eastAsia="宋体" w:cs="Times New Roman"/>
        </w:rPr>
        <w:t>。</w:t>
      </w:r>
    </w:p>
    <w:p w14:paraId="6FB26D7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开标时间已到</w:t>
      </w:r>
      <w:r>
        <w:rPr>
          <w:rFonts w:ascii="Times New Roman" w:hAnsi="Times New Roman" w:eastAsia="宋体" w:cs="Times New Roman"/>
        </w:rPr>
        <w:t>。</w:t>
      </w:r>
    </w:p>
    <w:p w14:paraId="1D921A0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无，观看即可；</w:t>
      </w:r>
    </w:p>
    <w:p w14:paraId="0F8C942F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BC4A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29" w:name="_Toc354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7.6、查看投标人名单</w:t>
      </w:r>
      <w:bookmarkEnd w:id="29"/>
    </w:p>
    <w:p w14:paraId="2F011A1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查看投标人名单</w:t>
      </w:r>
      <w:r>
        <w:rPr>
          <w:rFonts w:ascii="Times New Roman" w:hAnsi="Times New Roman" w:eastAsia="宋体" w:cs="Times New Roman"/>
        </w:rPr>
        <w:t>。</w:t>
      </w:r>
    </w:p>
    <w:p w14:paraId="45272E9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主持人已公布投标人</w:t>
      </w:r>
      <w:r>
        <w:rPr>
          <w:rFonts w:ascii="Times New Roman" w:hAnsi="Times New Roman" w:eastAsia="宋体" w:cs="Times New Roman"/>
        </w:rPr>
        <w:t>。</w:t>
      </w:r>
    </w:p>
    <w:p w14:paraId="43C58B6F">
      <w:pPr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hint="eastAsia" w:ascii="Times New Roman" w:hAnsi="Times New Roman" w:eastAsia="宋体" w:cs="Times New Roman"/>
          <w:b/>
          <w:bCs/>
          <w:color w:val="FF0000"/>
          <w:sz w:val="28"/>
          <w:szCs w:val="28"/>
        </w:rPr>
        <w:t>注：最终撤销的单位无需参加后续流程；</w:t>
      </w:r>
    </w:p>
    <w:p w14:paraId="06A0E697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3A89B46D">
      <w:pPr>
        <w:pStyle w:val="2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可查看主持人撤销的投标文件的撤销原因；</w:t>
      </w:r>
    </w:p>
    <w:p w14:paraId="2EEF599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8" name="图片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B58D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7" name="图片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4BA5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0" w:name="_Toc1841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7.7、投标人解密</w:t>
      </w:r>
      <w:bookmarkEnd w:id="30"/>
    </w:p>
    <w:p w14:paraId="67E145CA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投标人进行解密</w:t>
      </w:r>
      <w:r>
        <w:rPr>
          <w:rFonts w:ascii="Times New Roman" w:hAnsi="Times New Roman" w:eastAsia="宋体" w:cs="Times New Roman"/>
          <w:bCs/>
        </w:rPr>
        <w:t>。</w:t>
      </w:r>
    </w:p>
    <w:p w14:paraId="03B8ABB2">
      <w:pPr>
        <w:spacing w:line="360" w:lineRule="auto"/>
        <w:jc w:val="left"/>
        <w:rPr>
          <w:rFonts w:ascii="Times New Roman" w:hAnsi="Times New Roman" w:eastAsia="宋体" w:cs="Times New Roman"/>
          <w:color w:val="FF0000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color w:val="FF0000"/>
        </w:rPr>
        <w:t xml:space="preserve"> </w:t>
      </w:r>
    </w:p>
    <w:p w14:paraId="47023730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278A5C3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1、在解密时间内插入CA锁，输入密码，进行解密；解密时间已到不可解密；如果在解密时间内解密失败，可再次解密；</w:t>
      </w:r>
    </w:p>
    <w:p w14:paraId="143E983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6" name="图片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EE7D3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2、解密成功的单位的图标变为绿色开锁图标；</w:t>
      </w:r>
    </w:p>
    <w:p w14:paraId="776E0BC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5" name="图片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AC345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3、解密时间已到；</w:t>
      </w:r>
    </w:p>
    <w:p w14:paraId="4B704DC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4" name="图片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FAC41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1" w:name="_Toc5003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7.8、招标人解密</w:t>
      </w:r>
      <w:bookmarkEnd w:id="31"/>
    </w:p>
    <w:p w14:paraId="63C258CF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招标人解密</w:t>
      </w:r>
      <w:r>
        <w:rPr>
          <w:rFonts w:ascii="Times New Roman" w:hAnsi="Times New Roman" w:eastAsia="宋体" w:cs="Times New Roman"/>
          <w:bCs/>
        </w:rPr>
        <w:t>。</w:t>
      </w:r>
    </w:p>
    <w:p w14:paraId="78ED71B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投标人全部解密完成，或者解密时间已到</w:t>
      </w:r>
      <w:r>
        <w:rPr>
          <w:rFonts w:ascii="Times New Roman" w:hAnsi="Times New Roman" w:eastAsia="宋体" w:cs="Times New Roman"/>
        </w:rPr>
        <w:t>。</w:t>
      </w:r>
    </w:p>
    <w:p w14:paraId="2006B31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16D3867D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604F151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2" w:name="_Toc3138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7.9、批量导入</w:t>
      </w:r>
      <w:bookmarkEnd w:id="32"/>
    </w:p>
    <w:p w14:paraId="6BF109C0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批量导入文件</w:t>
      </w:r>
      <w:r>
        <w:rPr>
          <w:rFonts w:ascii="Times New Roman" w:hAnsi="Times New Roman" w:eastAsia="宋体" w:cs="Times New Roman"/>
          <w:bCs/>
        </w:rPr>
        <w:t>。</w:t>
      </w:r>
    </w:p>
    <w:p w14:paraId="477DDE4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招标人解密成功</w:t>
      </w:r>
      <w:r>
        <w:rPr>
          <w:rFonts w:ascii="Times New Roman" w:hAnsi="Times New Roman" w:eastAsia="宋体" w:cs="Times New Roman"/>
          <w:bCs/>
        </w:rPr>
        <w:t>。</w:t>
      </w:r>
    </w:p>
    <w:p w14:paraId="02E4875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6B98C947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3" name="图片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060D8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2" name="图片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795E4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3" w:name="_Toc12480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7.10、唱标</w:t>
      </w:r>
      <w:bookmarkEnd w:id="33"/>
    </w:p>
    <w:p w14:paraId="7A775E6F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唱标</w:t>
      </w:r>
      <w:r>
        <w:rPr>
          <w:rFonts w:ascii="Times New Roman" w:hAnsi="Times New Roman" w:eastAsia="宋体" w:cs="Times New Roman"/>
          <w:bCs/>
        </w:rPr>
        <w:t>。</w:t>
      </w:r>
    </w:p>
    <w:p w14:paraId="771F979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批量导入成功</w:t>
      </w:r>
      <w:r>
        <w:rPr>
          <w:rFonts w:ascii="Times New Roman" w:hAnsi="Times New Roman" w:eastAsia="宋体" w:cs="Times New Roman"/>
        </w:rPr>
        <w:t>。</w:t>
      </w:r>
    </w:p>
    <w:p w14:paraId="66ADFF32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观看即可，有异议可点击“开标异议语音提问”或“开标异议文字提问”提出异议；</w:t>
      </w:r>
    </w:p>
    <w:p w14:paraId="397F0374">
      <w:pPr>
        <w:spacing w:line="360" w:lineRule="auto"/>
        <w:ind w:firstLine="424" w:firstLineChars="202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1" name="图片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8F90C3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4" w:name="_Toc12668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7.11、开标结束</w:t>
      </w:r>
      <w:bookmarkEnd w:id="34"/>
    </w:p>
    <w:p w14:paraId="173CA693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开标结束</w:t>
      </w:r>
      <w:r>
        <w:rPr>
          <w:rFonts w:ascii="Times New Roman" w:hAnsi="Times New Roman" w:eastAsia="宋体" w:cs="Times New Roman"/>
          <w:bCs/>
        </w:rPr>
        <w:t>。</w:t>
      </w:r>
    </w:p>
    <w:p w14:paraId="7D07664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唱标结束</w:t>
      </w:r>
      <w:r>
        <w:rPr>
          <w:rFonts w:ascii="Times New Roman" w:hAnsi="Times New Roman" w:eastAsia="宋体" w:cs="Times New Roman"/>
          <w:bCs/>
        </w:rPr>
        <w:t>。</w:t>
      </w:r>
    </w:p>
    <w:p w14:paraId="5C44178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无，投标人可自行退出项目；</w:t>
      </w:r>
    </w:p>
    <w:p w14:paraId="5B1E2C8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40" name="图片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E7B6C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5" w:name="_Toc22077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7.12、语音异议（如果对应地区有）</w:t>
      </w:r>
      <w:bookmarkEnd w:id="35"/>
    </w:p>
    <w:p w14:paraId="5E988DE8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投标人在开标过程中可以通过语音提问给主持人提问</w:t>
      </w:r>
      <w:r>
        <w:rPr>
          <w:rFonts w:ascii="Times New Roman" w:hAnsi="Times New Roman" w:eastAsia="宋体" w:cs="Times New Roman"/>
          <w:bCs/>
        </w:rPr>
        <w:t>。</w:t>
      </w:r>
    </w:p>
    <w:p w14:paraId="2155EF42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bCs/>
        </w:rPr>
        <w:t xml:space="preserve"> </w:t>
      </w:r>
    </w:p>
    <w:p w14:paraId="2E92885A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54090BE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1、点击“开标异议语音提问”发起语音提问申请；</w:t>
      </w:r>
    </w:p>
    <w:p w14:paraId="366E0CA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9" name="图片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138A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8" name="图片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CDB97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52131AF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2、发起之后，按钮变为“取消当前提问”，在主持人未接通前可以取消，取消之后，或者主持人回答完毕之后可再次提问；</w:t>
      </w:r>
    </w:p>
    <w:p w14:paraId="26B29FF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7" name="图片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D453C">
      <w:pPr>
        <w:pStyle w:val="2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主持人接通后；</w:t>
      </w:r>
    </w:p>
    <w:p w14:paraId="6F2DF0E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6" name="图片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AAAEE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5" name="图片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F89CF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3986191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4、主持人断开后；</w:t>
      </w:r>
    </w:p>
    <w:p w14:paraId="0178C743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4" name="图片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5BBEE">
      <w:pPr>
        <w:spacing w:line="360" w:lineRule="auto"/>
        <w:rPr>
          <w:rFonts w:ascii="Times New Roman" w:hAnsi="Times New Roman" w:eastAsia="宋体" w:cs="Times New Roman"/>
        </w:rPr>
      </w:pPr>
    </w:p>
    <w:p w14:paraId="2FCDB05F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6" w:name="_Toc461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7.13、文字异议</w:t>
      </w:r>
      <w:bookmarkEnd w:id="36"/>
    </w:p>
    <w:p w14:paraId="0125C36F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投标人在开标过程中可以通过文字提问给主持人提问</w:t>
      </w:r>
      <w:r>
        <w:rPr>
          <w:rFonts w:ascii="Times New Roman" w:hAnsi="Times New Roman" w:eastAsia="宋体" w:cs="Times New Roman"/>
          <w:bCs/>
        </w:rPr>
        <w:t>。</w:t>
      </w:r>
    </w:p>
    <w:p w14:paraId="4080C83D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ascii="Times New Roman" w:hAnsi="Times New Roman" w:eastAsia="宋体" w:cs="Times New Roman"/>
          <w:bCs/>
        </w:rPr>
        <w:t xml:space="preserve"> </w:t>
      </w:r>
    </w:p>
    <w:p w14:paraId="6A98C141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73180EF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1、点击“开标异议文字提问”发起文字提问；</w:t>
      </w:r>
    </w:p>
    <w:p w14:paraId="27C977FD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3" name="图片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153E3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53C763A4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2、点击“异议查看”，可以查看自己提交的异议或者其他人的异议</w:t>
      </w:r>
    </w:p>
    <w:p w14:paraId="6AFEA97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2" name="图片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EF907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1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01A5D">
      <w:pPr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51450" cy="2419350"/>
            <wp:effectExtent l="0" t="0" r="6350" b="0"/>
            <wp:docPr id="230" name="图片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C9F1F">
      <w:pPr>
        <w:widowControl/>
        <w:jc w:val="left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7" w:name="_Toc7462"/>
      <w:r>
        <w:rPr>
          <w:rFonts w:ascii="Times New Roman" w:hAnsi="Times New Roman" w:eastAsia="宋体" w:cs="Times New Roman"/>
          <w:b/>
          <w:bCs/>
          <w:sz w:val="30"/>
          <w:szCs w:val="32"/>
        </w:rPr>
        <w:br w:type="page"/>
      </w:r>
    </w:p>
    <w:p w14:paraId="2D334B4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7.14、公告栏</w:t>
      </w:r>
      <w:bookmarkEnd w:id="37"/>
    </w:p>
    <w:p w14:paraId="7D2E9CF0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显示当前阶段信息、主持人切换视频、暂停、解密等信息</w:t>
      </w:r>
      <w:r>
        <w:rPr>
          <w:rFonts w:ascii="Times New Roman" w:hAnsi="Times New Roman" w:eastAsia="宋体" w:cs="Times New Roman"/>
          <w:bCs/>
        </w:rPr>
        <w:t>。</w:t>
      </w:r>
    </w:p>
    <w:p w14:paraId="2E9F6964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</w:p>
    <w:p w14:paraId="598C1212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6B4CF9A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1、右侧下部分是公告栏，主要展示阶段信息、主持人切换视频、暂停、解密等信息；点击右上角放大镜可查看更多；</w:t>
      </w:r>
    </w:p>
    <w:p w14:paraId="56D1A02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413000"/>
            <wp:effectExtent l="0" t="0" r="0" b="6350"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B651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2400" cy="2343150"/>
            <wp:effectExtent l="0" t="0" r="6350" b="0"/>
            <wp:docPr id="228" name="图片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0305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8" w:name="_Toc27829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7.15、互动交流</w:t>
      </w:r>
      <w:bookmarkEnd w:id="38"/>
    </w:p>
    <w:p w14:paraId="077FA9CF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主持人可以和投标人在线交流</w:t>
      </w:r>
      <w:r>
        <w:rPr>
          <w:rFonts w:ascii="Times New Roman" w:hAnsi="Times New Roman" w:eastAsia="宋体" w:cs="Times New Roman"/>
          <w:bCs/>
        </w:rPr>
        <w:t>。</w:t>
      </w:r>
    </w:p>
    <w:p w14:paraId="28ECFAB5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主持人开启群聊</w:t>
      </w:r>
    </w:p>
    <w:p w14:paraId="39E6E86C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7FCF9F54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3362677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1、点击 </w:t>
      </w:r>
      <w:r>
        <w:drawing>
          <wp:inline distT="0" distB="0" distL="0" distR="0">
            <wp:extent cx="298450" cy="342900"/>
            <wp:effectExtent l="0" t="0" r="6350" b="0"/>
            <wp:docPr id="227" name="图片 227" descr="microphonem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microphonemin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可以录制短语音，第一次点击会弹出</w:t>
      </w:r>
      <w:r>
        <w:rPr>
          <w:rFonts w:hint="eastAsia" w:ascii="Times New Roman" w:hAnsi="Times New Roman" w:eastAsia="宋体" w:cs="Times New Roman"/>
          <w:lang w:eastAsia="zh-Hans"/>
        </w:rPr>
        <w:t>Adobe Flash Player</w:t>
      </w:r>
      <w:r>
        <w:rPr>
          <w:rFonts w:ascii="Times New Roman" w:hAnsi="Times New Roman" w:eastAsia="宋体" w:cs="Times New Roman"/>
          <w:lang w:eastAsia="zh-Hans"/>
        </w:rPr>
        <w:t xml:space="preserve"> </w:t>
      </w:r>
      <w:r>
        <w:rPr>
          <w:rFonts w:hint="eastAsia" w:ascii="Times New Roman" w:hAnsi="Times New Roman" w:eastAsia="宋体" w:cs="Times New Roman"/>
        </w:rPr>
        <w:t>设置窗口，点击允许；</w:t>
      </w:r>
    </w:p>
    <w:p w14:paraId="0A1735DB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08250"/>
            <wp:effectExtent l="0" t="0" r="0" b="6350"/>
            <wp:docPr id="226" name="图片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EB87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2、允许后会显示正在录音，点击“确定”发送语音，点击“取消”取消发送；</w:t>
      </w:r>
    </w:p>
    <w:p w14:paraId="1269FE31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92350"/>
            <wp:effectExtent l="0" t="0" r="0" b="0"/>
            <wp:docPr id="225" name="图片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9AB8A">
      <w:pPr>
        <w:pStyle w:val="26"/>
        <w:numPr>
          <w:ilvl w:val="0"/>
          <w:numId w:val="3"/>
        </w:numPr>
        <w:spacing w:line="360" w:lineRule="auto"/>
        <w:ind w:firstLineChars="0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超过60秒不发送会自动取消发送</w:t>
      </w:r>
    </w:p>
    <w:p w14:paraId="6A9C8479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 xml:space="preserve">4、点击 </w:t>
      </w:r>
      <w:r>
        <w:rPr>
          <w:rFonts w:ascii="Times New Roman" w:hAnsi="Times New Roman" w:eastAsia="宋体" w:cs="Times New Roman"/>
        </w:rPr>
        <w:drawing>
          <wp:inline distT="0" distB="0" distL="0" distR="0">
            <wp:extent cx="298450" cy="298450"/>
            <wp:effectExtent l="0" t="0" r="6350" b="6350"/>
            <wp:docPr id="224" name="图片 224" descr="f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fil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 xml:space="preserve"> </w:t>
      </w:r>
      <w:r>
        <w:rPr>
          <w:rFonts w:hint="eastAsia" w:ascii="Times New Roman" w:hAnsi="Times New Roman" w:eastAsia="宋体" w:cs="Times New Roman"/>
        </w:rPr>
        <w:t>可以发送文件；</w:t>
      </w:r>
    </w:p>
    <w:p w14:paraId="7649920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支持的文件类型：</w:t>
      </w:r>
      <w:r>
        <w:rPr>
          <w:rFonts w:ascii="Times New Roman" w:hAnsi="Times New Roman" w:eastAsia="宋体" w:cs="Times New Roman"/>
        </w:rPr>
        <w:t>.doc、.docx、.txt、.rar、.jpg、.jpeg、.pdf、.xls、.xlsx、.gif、.bmp、.png、.zip、</w:t>
      </w:r>
    </w:p>
    <w:p w14:paraId="2C30551D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.avi、.mp3、.mp4、.7z；</w:t>
      </w:r>
    </w:p>
    <w:p w14:paraId="616D9EB0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79650"/>
            <wp:effectExtent l="0" t="0" r="0" b="6350"/>
            <wp:docPr id="223" name="图片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7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6AD0F">
      <w:pPr>
        <w:spacing w:line="360" w:lineRule="auto"/>
        <w:jc w:val="left"/>
        <w:rPr>
          <w:rFonts w:ascii="Times New Roman" w:hAnsi="Times New Roman" w:eastAsia="宋体" w:cs="Times New Roman"/>
        </w:rPr>
      </w:pPr>
    </w:p>
    <w:p w14:paraId="67277FAA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794000"/>
            <wp:effectExtent l="0" t="0" r="0" b="6350"/>
            <wp:docPr id="222" name="图片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C4D3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5、点击右上角放大镜可查看更多</w:t>
      </w:r>
    </w:p>
    <w:p w14:paraId="00AA068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2400" cy="2305050"/>
            <wp:effectExtent l="0" t="0" r="6350" b="0"/>
            <wp:docPr id="221" name="图片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F689D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39" w:name="_Toc30845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7.16直播</w:t>
      </w:r>
      <w:bookmarkEnd w:id="39"/>
    </w:p>
    <w:p w14:paraId="1B24BDFB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可以通过直播看到开标室的场景，主持人的桌面</w:t>
      </w:r>
    </w:p>
    <w:p w14:paraId="19081446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主持人开启直播</w:t>
      </w:r>
    </w:p>
    <w:p w14:paraId="6B3F5AB6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  <w:r>
        <w:rPr>
          <w:rFonts w:hint="eastAsia" w:ascii="Times New Roman" w:hAnsi="Times New Roman" w:eastAsia="宋体" w:cs="Times New Roman"/>
        </w:rPr>
        <w:t>可自行选择需要观看的画面。</w:t>
      </w:r>
    </w:p>
    <w:p w14:paraId="7DABB6D9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ind w:left="142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40" w:name="_Toc18354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7.17、关键帧</w:t>
      </w:r>
      <w:bookmarkEnd w:id="40"/>
    </w:p>
    <w:p w14:paraId="65CF71FF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对关键操作进行截图，方便查看历史操作。</w:t>
      </w:r>
    </w:p>
    <w:p w14:paraId="1D32EC5B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</w:p>
    <w:p w14:paraId="54930EAF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0DD3801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1、鼠标悬浮在时间轴节点上可以看到关键帧的缩略图，点击可以放大</w:t>
      </w:r>
    </w:p>
    <w:p w14:paraId="487C4258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38750" cy="2254250"/>
            <wp:effectExtent l="0" t="0" r="0" b="0"/>
            <wp:docPr id="220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86277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184400"/>
            <wp:effectExtent l="0" t="0" r="0" b="6350"/>
            <wp:docPr id="219" name="图片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2AD86">
      <w:pPr>
        <w:spacing w:line="360" w:lineRule="auto"/>
        <w:ind w:firstLine="420" w:firstLineChars="200"/>
        <w:jc w:val="left"/>
        <w:rPr>
          <w:rFonts w:ascii="Times New Roman" w:hAnsi="Times New Roman" w:eastAsia="宋体" w:cs="Times New Roman"/>
        </w:rPr>
      </w:pPr>
    </w:p>
    <w:p w14:paraId="611C3597">
      <w:pPr>
        <w:keepNext/>
        <w:keepLines/>
        <w:numPr>
          <w:ilvl w:val="1"/>
          <w:numId w:val="0"/>
        </w:numPr>
        <w:tabs>
          <w:tab w:val="left" w:pos="567"/>
        </w:tabs>
        <w:spacing w:before="120" w:after="120" w:line="360" w:lineRule="auto"/>
        <w:outlineLvl w:val="1"/>
        <w:rPr>
          <w:rFonts w:ascii="Times New Roman" w:hAnsi="Times New Roman" w:eastAsia="宋体" w:cs="Times New Roman"/>
          <w:b/>
          <w:bCs/>
          <w:sz w:val="30"/>
          <w:szCs w:val="32"/>
        </w:rPr>
      </w:pPr>
      <w:bookmarkStart w:id="41" w:name="_Toc176"/>
      <w:r>
        <w:rPr>
          <w:rFonts w:hint="eastAsia" w:ascii="Times New Roman" w:hAnsi="Times New Roman" w:eastAsia="宋体" w:cs="Times New Roman"/>
          <w:b/>
          <w:bCs/>
          <w:sz w:val="30"/>
          <w:szCs w:val="32"/>
        </w:rPr>
        <w:t>7.18、私聊</w:t>
      </w:r>
      <w:bookmarkEnd w:id="41"/>
    </w:p>
    <w:p w14:paraId="1C985384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功能说明：</w:t>
      </w:r>
      <w:r>
        <w:rPr>
          <w:rFonts w:hint="eastAsia" w:ascii="Times New Roman" w:hAnsi="Times New Roman" w:eastAsia="宋体" w:cs="Times New Roman"/>
          <w:bCs/>
        </w:rPr>
        <w:t>主持人可以和投标人进行私聊。</w:t>
      </w:r>
    </w:p>
    <w:p w14:paraId="25BA8C27">
      <w:pPr>
        <w:spacing w:line="360" w:lineRule="auto"/>
        <w:jc w:val="left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/>
        </w:rPr>
        <w:t>前置条件：</w:t>
      </w:r>
      <w:r>
        <w:rPr>
          <w:rFonts w:hint="eastAsia" w:ascii="Times New Roman" w:hAnsi="Times New Roman" w:eastAsia="宋体" w:cs="Times New Roman"/>
          <w:bCs/>
        </w:rPr>
        <w:t>主持人开启私聊</w:t>
      </w:r>
    </w:p>
    <w:p w14:paraId="7E516460">
      <w:pPr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操作步骤：</w:t>
      </w:r>
    </w:p>
    <w:p w14:paraId="72109C4C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1、点击聊天区域的私聊按钮</w:t>
      </w:r>
    </w:p>
    <w:p w14:paraId="1079D41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78100"/>
            <wp:effectExtent l="0" t="0" r="0" b="0"/>
            <wp:docPr id="218" name="图片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7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22676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2、可发送文字、语音、上传文件</w:t>
      </w:r>
    </w:p>
    <w:p w14:paraId="4A00E8BD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216150"/>
            <wp:effectExtent l="0" t="0" r="0" b="0"/>
            <wp:docPr id="217" name="图片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3FDB6">
      <w:pPr>
        <w:widowControl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br w:type="page"/>
      </w:r>
    </w:p>
    <w:p w14:paraId="0EE77D1E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3、可查看私聊记录</w:t>
      </w:r>
    </w:p>
    <w:p w14:paraId="151F7B75">
      <w:pPr>
        <w:spacing w:line="360" w:lineRule="auto"/>
        <w:jc w:val="left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0" distR="0">
            <wp:extent cx="5245100" cy="2597150"/>
            <wp:effectExtent l="0" t="0" r="0" b="0"/>
            <wp:docPr id="216" name="图片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510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8505E">
      <w:pPr>
        <w:pStyle w:val="3"/>
        <w:numPr>
          <w:ilvl w:val="0"/>
          <w:numId w:val="4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常见问题：</w:t>
      </w:r>
    </w:p>
    <w:p w14:paraId="24CD587C">
      <w:pPr>
        <w:pStyle w:val="3"/>
        <w:bidi w:val="0"/>
        <w:rPr>
          <w:rFonts w:hint="default" w:ascii="Calibri" w:hAnsi="Calibri" w:eastAsia="宋体" w:cs="Times New Roman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8.1提示：提示”p7数据签名出现异常，请检查锁是否查好！”。</w:t>
      </w:r>
    </w:p>
    <w:p w14:paraId="57A1A3A0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产生原因：同一台电脑多次重复插入不同CA锁导致的多证书。</w:t>
      </w:r>
    </w:p>
    <w:p w14:paraId="2C404BFE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处理方案：</w:t>
      </w:r>
    </w:p>
    <w:p w14:paraId="2EC7D90E">
      <w:pPr>
        <w:numPr>
          <w:ilvl w:val="0"/>
          <w:numId w:val="5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在驱动检测工具(甘肃省互联互通版)中，按提示清理证书信息。</w:t>
      </w:r>
    </w:p>
    <w:p w14:paraId="2130E43D">
      <w:pPr>
        <w:numPr>
          <w:ilvl w:val="0"/>
          <w:numId w:val="0"/>
        </w:numPr>
        <w:rPr>
          <w:rFonts w:hint="eastAsia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039995" cy="3145155"/>
            <wp:effectExtent l="0" t="0" r="1905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31F18">
      <w:pPr>
        <w:numPr>
          <w:ilvl w:val="0"/>
          <w:numId w:val="0"/>
        </w:numPr>
        <w:rPr>
          <w:rFonts w:hint="default" w:ascii="Calibri" w:hAnsi="Calibri" w:eastAsia="宋体" w:cs="Times New Roman"/>
          <w:color w:val="FF0000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2、点击“一键检测”，不管检测通过与否点击“强力卸载”进行驱动重装。</w:t>
      </w:r>
      <w:r>
        <w:rPr>
          <w:rFonts w:hint="eastAsia" w:ascii="Calibri" w:hAnsi="Calibri" w:eastAsia="宋体" w:cs="Times New Roman"/>
          <w:color w:val="FF0000"/>
          <w:lang w:val="en-US" w:eastAsia="zh-CN"/>
        </w:rPr>
        <w:t>注意：改操作会将与本驱动冲突的驱动进行检测并卸载。</w:t>
      </w:r>
    </w:p>
    <w:p w14:paraId="3536FD47">
      <w:pPr>
        <w:numPr>
          <w:ilvl w:val="0"/>
          <w:numId w:val="0"/>
        </w:num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5039995" cy="2314575"/>
            <wp:effectExtent l="0" t="0" r="1905" b="9525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20E5">
      <w:pPr>
        <w:pStyle w:val="3"/>
        <w:bidi w:val="0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8.2上传投标文件时提示“初始化错误，不能装载NTKO大文件上传控件”或多轮报价/打印回执时提示“未安装驱动”。</w:t>
      </w:r>
    </w:p>
    <w:p w14:paraId="68D834A8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原因：驱动NTKO大文件上传控件或PDFReader控件被禁用。</w:t>
      </w:r>
    </w:p>
    <w:p w14:paraId="387A968A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067810" cy="1929130"/>
            <wp:effectExtent l="0" t="0" r="8890" b="1270"/>
            <wp:docPr id="2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067810" cy="192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5A54">
      <w:pPr>
        <w:numPr>
          <w:ilvl w:val="0"/>
          <w:numId w:val="0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处理方案：</w:t>
      </w:r>
    </w:p>
    <w:p w14:paraId="5F58B048">
      <w:pPr>
        <w:numPr>
          <w:ilvl w:val="0"/>
          <w:numId w:val="6"/>
        </w:numPr>
        <w:ind w:leftChars="0"/>
        <w:rPr>
          <w:rFonts w:hint="eastAsia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如果使用360安全浏览器或360急速浏览器，将页面调整为兼容模式。2、在浏览器Internet选项中-程序-管理加载项中，找到NTKO大文件上传控件或，将状态调整为“启用”。</w:t>
      </w:r>
    </w:p>
    <w:p w14:paraId="67D4B72A">
      <w:pPr>
        <w:numPr>
          <w:ilvl w:val="0"/>
          <w:numId w:val="0"/>
        </w:num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262755" cy="2532380"/>
            <wp:effectExtent l="0" t="0" r="4445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4262755" cy="253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FEB2E">
      <w:pPr>
        <w:numPr>
          <w:ilvl w:val="0"/>
          <w:numId w:val="0"/>
        </w:numPr>
        <w:rPr>
          <w:rFonts w:hint="default" w:ascii="Calibri" w:hAnsi="Calibri" w:eastAsia="宋体" w:cs="Times New Roman"/>
          <w:lang w:val="en-US" w:eastAsia="zh-C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187190" cy="2439035"/>
            <wp:effectExtent l="0" t="0" r="3810" b="1206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187190" cy="2439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BF4AD">
      <w:pPr>
        <w:numPr>
          <w:ilvl w:val="0"/>
          <w:numId w:val="0"/>
        </w:numPr>
        <w:rPr>
          <w:rFonts w:ascii="Calibri" w:hAnsi="Calibri" w:eastAsia="宋体" w:cs="Times New Roman"/>
        </w:rPr>
      </w:pPr>
      <w:r>
        <w:rPr>
          <w:rFonts w:ascii="Calibri" w:hAnsi="Calibri" w:eastAsia="宋体" w:cs="Times New Roman"/>
        </w:rPr>
        <w:drawing>
          <wp:inline distT="0" distB="0" distL="114300" distR="114300">
            <wp:extent cx="4273550" cy="1537970"/>
            <wp:effectExtent l="0" t="0" r="6350" b="11430"/>
            <wp:docPr id="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7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E4863">
      <w:pPr>
        <w:numPr>
          <w:ilvl w:val="0"/>
          <w:numId w:val="0"/>
        </w:numPr>
        <w:rPr>
          <w:rFonts w:hint="default" w:ascii="Calibri" w:hAnsi="Calibri" w:eastAsia="宋体" w:cs="Times New Roman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2、若果使用Microsoft Edge浏览器</w:t>
      </w:r>
    </w:p>
    <w:p w14:paraId="560285F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asciiTheme="minorAscii" w:hAnsiTheme="minorAscii"/>
          <w:lang w:val="en-US" w:eastAsia="zh-CN"/>
        </w:rPr>
      </w:pPr>
      <w:r>
        <w:rPr>
          <w:rFonts w:hint="eastAsia" w:asciiTheme="minorAscii" w:hAnsiTheme="minorAscii" w:eastAsiaTheme="minorEastAsia" w:cstheme="minorBidi"/>
          <w:kern w:val="2"/>
          <w:sz w:val="21"/>
          <w:szCs w:val="24"/>
          <w:lang w:val="en-US" w:eastAsia="zh-CN" w:bidi="ar-SA"/>
        </w:rPr>
        <w:t>1.</w:t>
      </w:r>
      <w:r>
        <w:rPr>
          <w:rFonts w:hint="eastAsia" w:asciiTheme="minorAscii" w:hAnsiTheme="minorAscii"/>
          <w:lang w:val="en-US" w:eastAsia="zh-CN"/>
        </w:rPr>
        <w:t>在浏览器右上角点击三个点的图标</w:t>
      </w:r>
    </w:p>
    <w:p w14:paraId="65B22C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lang w:val="en-US" w:eastAsia="zh-CN"/>
        </w:rPr>
      </w:pPr>
      <w:r>
        <w:rPr>
          <w:rFonts w:hint="eastAsia" w:asciiTheme="minorAscii" w:hAnsiTheme="minorAscii" w:eastAsiaTheme="minorEastAsia" w:cstheme="minorBidi"/>
          <w:kern w:val="2"/>
          <w:sz w:val="21"/>
          <w:szCs w:val="24"/>
          <w:lang w:val="en-US" w:eastAsia="zh-CN" w:bidi="ar-SA"/>
        </w:rPr>
        <w:t>2.</w:t>
      </w:r>
      <w:r>
        <w:rPr>
          <w:rFonts w:hint="eastAsia" w:asciiTheme="minorAscii" w:hAnsiTheme="minorAscii"/>
          <w:lang w:val="en-US" w:eastAsia="zh-CN"/>
        </w:rPr>
        <w:t>在弹出的菜单中选择</w:t>
      </w:r>
      <w:r>
        <w:rPr>
          <w:rFonts w:hint="eastAsia" w:asciiTheme="minorAscii" w:hAnsiTheme="minorAscii"/>
          <w:b/>
          <w:bCs/>
          <w:lang w:val="en-US" w:eastAsia="zh-CN"/>
        </w:rPr>
        <w:t>设置</w:t>
      </w:r>
      <w:r>
        <w:rPr>
          <w:rFonts w:hint="eastAsia" w:asciiTheme="minorAscii" w:hAnsiTheme="minorAscii"/>
          <w:lang w:val="en-US" w:eastAsia="zh-CN"/>
        </w:rPr>
        <w:t>。</w:t>
      </w:r>
    </w:p>
    <w:p w14:paraId="101DA6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i w:val="0"/>
          <w:iCs w:val="0"/>
          <w:lang w:val="en-US" w:eastAsia="zh-CN"/>
        </w:rPr>
      </w:pPr>
      <w:r>
        <w:rPr>
          <w:rFonts w:hint="eastAsia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3.</w:t>
      </w:r>
      <w:r>
        <w:rPr>
          <w:rFonts w:hint="eastAsia" w:asciiTheme="minorAscii" w:hAnsiTheme="minorAscii"/>
          <w:lang w:val="en-US" w:eastAsia="zh-CN"/>
        </w:rPr>
        <w:t>进入默认浏览器配置选项。</w:t>
      </w:r>
    </w:p>
    <w:p w14:paraId="7CC1B3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Theme="minorAscii" w:hAnsiTheme="minorAscii"/>
          <w:i w:val="0"/>
          <w:iCs w:val="0"/>
          <w:lang w:val="en-US" w:eastAsia="zh-CN"/>
        </w:rPr>
      </w:pPr>
      <w:r>
        <w:rPr>
          <w:rFonts w:hint="eastAsia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4.</w:t>
      </w:r>
      <w:r>
        <w:rPr>
          <w:rFonts w:hint="eastAsia" w:asciiTheme="minorAscii" w:hAnsiTheme="minorAscii"/>
          <w:lang w:val="en-US" w:eastAsia="zh-CN"/>
        </w:rPr>
        <w:t xml:space="preserve">让 </w:t>
      </w:r>
      <w:r>
        <w:rPr>
          <w:rFonts w:hint="eastAsia" w:asciiTheme="minorAscii" w:hAnsiTheme="minorAscii"/>
          <w:i/>
          <w:iCs/>
          <w:lang w:val="en-US" w:eastAsia="zh-CN"/>
        </w:rPr>
        <w:t xml:space="preserve">Internet Explorer 在 Microsoft Edge 中打开网站 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设置为 </w:t>
      </w:r>
      <w:r>
        <w:rPr>
          <w:rFonts w:hint="eastAsia" w:asciiTheme="minorAscii" w:hAnsiTheme="minorAscii"/>
          <w:b/>
          <w:bCs/>
          <w:i w:val="0"/>
          <w:iCs w:val="0"/>
          <w:lang w:val="en-US" w:eastAsia="zh-CN"/>
        </w:rPr>
        <w:t>仅不兼容的站点</w:t>
      </w:r>
      <w:r>
        <w:rPr>
          <w:rFonts w:hint="eastAsia" w:asciiTheme="minorAscii" w:hAnsiTheme="minorAscii"/>
          <w:i w:val="0"/>
          <w:iCs w:val="0"/>
          <w:lang w:val="en-US" w:eastAsia="zh-CN"/>
        </w:rPr>
        <w:t>；</w:t>
      </w:r>
    </w:p>
    <w:p w14:paraId="56EEB7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Theme="minorAscii" w:hAnsiTheme="minorAscii"/>
          <w:i w:val="0"/>
          <w:iCs w:val="0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5.</w:t>
      </w:r>
      <w:r>
        <w:rPr>
          <w:rFonts w:hint="default" w:asciiTheme="minorAscii" w:hAnsiTheme="minorAscii"/>
          <w:i/>
          <w:iCs/>
          <w:lang w:val="en-US" w:eastAsia="zh-CN"/>
        </w:rPr>
        <w:t>允许在 Internet Explorer 模式下重新加载网站 (IE 模式)</w:t>
      </w:r>
      <w:r>
        <w:rPr>
          <w:rFonts w:hint="eastAsia" w:asciiTheme="minorAscii" w:hAnsiTheme="minorAscii"/>
          <w:i/>
          <w:iCs/>
          <w:lang w:val="en-US" w:eastAsia="zh-CN"/>
        </w:rPr>
        <w:t xml:space="preserve"> 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设置为 </w:t>
      </w:r>
      <w:r>
        <w:rPr>
          <w:rFonts w:hint="eastAsia" w:asciiTheme="minorAscii" w:hAnsiTheme="minorAscii"/>
          <w:b/>
          <w:bCs/>
          <w:i w:val="0"/>
          <w:iCs w:val="0"/>
          <w:lang w:val="en-US" w:eastAsia="zh-CN"/>
        </w:rPr>
        <w:t>允许</w:t>
      </w:r>
      <w:r>
        <w:rPr>
          <w:rFonts w:hint="eastAsia" w:asciiTheme="minorAscii" w:hAnsiTheme="minorAscii"/>
          <w:i w:val="0"/>
          <w:iCs w:val="0"/>
          <w:lang w:val="en-US" w:eastAsia="zh-CN"/>
        </w:rPr>
        <w:t>；</w:t>
      </w:r>
    </w:p>
    <w:p w14:paraId="3F2C7C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Theme="minorAscii" w:hAnsiTheme="minorAscii"/>
          <w:i w:val="0"/>
          <w:iCs w:val="0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6.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并且点击 </w:t>
      </w:r>
      <w:r>
        <w:rPr>
          <w:rFonts w:hint="eastAsia" w:asciiTheme="minorAscii" w:hAnsiTheme="minorAscii"/>
          <w:i/>
          <w:iCs/>
          <w:lang w:val="en-US" w:eastAsia="zh-CN"/>
        </w:rPr>
        <w:t>Internet Explorer 模式页面</w:t>
      </w:r>
      <w:r>
        <w:rPr>
          <w:rFonts w:hint="eastAsia" w:asciiTheme="minorAscii" w:hAnsiTheme="minorAscii"/>
          <w:i w:val="0"/>
          <w:iCs w:val="0"/>
          <w:lang w:val="en-US" w:eastAsia="zh-CN"/>
        </w:rPr>
        <w:t xml:space="preserve"> 右侧的添加按钮。在弹出的对话框中输入网站并点击确认，完成网址添加。</w:t>
      </w:r>
    </w:p>
    <w:p w14:paraId="0C747F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eastAsia" w:ascii="Calibri" w:eastAsia="宋体"/>
          <w:lang w:val="en-US" w:eastAsia="zh-CN"/>
        </w:rPr>
      </w:pPr>
      <w:r>
        <w:rPr>
          <w:rFonts w:hint="default" w:asciiTheme="minorAscii" w:hAnsiTheme="minorAscii" w:eastAsiaTheme="minorEastAsia" w:cstheme="minorBidi"/>
          <w:i w:val="0"/>
          <w:iCs w:val="0"/>
          <w:kern w:val="2"/>
          <w:sz w:val="21"/>
          <w:szCs w:val="24"/>
          <w:lang w:val="en-US" w:eastAsia="zh-CN" w:bidi="ar-SA"/>
        </w:rPr>
        <w:t>7.</w:t>
      </w:r>
      <w:r>
        <w:rPr>
          <w:rFonts w:hint="eastAsia" w:ascii="Calibri" w:eastAsia="宋体"/>
          <w:lang w:val="en-US" w:eastAsia="zh-CN"/>
        </w:rPr>
        <w:t>Internet选项-安全-自定义级别中将：ActiveX控件设置为启用。</w:t>
      </w:r>
    </w:p>
    <w:p w14:paraId="3B8393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200"/>
        <w:textAlignment w:val="auto"/>
        <w:rPr>
          <w:rFonts w:hint="default" w:ascii="Calibri" w:eastAsia="宋体"/>
          <w:lang w:val="en-US" w:eastAsia="zh-CN"/>
        </w:rPr>
      </w:pPr>
      <w:r>
        <w:rPr>
          <w:rFonts w:hint="eastAsia" w:ascii="Calibri" w:hAnsi="Calibri" w:eastAsia="宋体" w:cs="Times New Roman"/>
          <w:lang w:val="en-US" w:eastAsia="zh-CN"/>
        </w:rPr>
        <w:t>8、在浏览器Internet选项中-程序-管理加载项中，找到NTKO大文件上传控件或，将状态调整为“启用”。</w:t>
      </w:r>
    </w:p>
    <w:p w14:paraId="2204BD85">
      <w:pPr>
        <w:rPr>
          <w:rFonts w:asciiTheme="minorAscii" w:hAnsiTheme="minorAscii"/>
        </w:rPr>
      </w:pPr>
      <w:r>
        <w:rPr>
          <w:rFonts w:asciiTheme="minorAscii" w:hAnsiTheme="minorAscii"/>
        </w:rPr>
        <w:drawing>
          <wp:inline distT="0" distB="0" distL="114300" distR="114300">
            <wp:extent cx="4283710" cy="2411095"/>
            <wp:effectExtent l="0" t="0" r="8890" b="1905"/>
            <wp:docPr id="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283710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565B">
      <w:pPr>
        <w:rPr>
          <w:rFonts w:asciiTheme="minorAscii" w:hAnsiTheme="minorAscii"/>
        </w:rPr>
      </w:pPr>
      <w:bookmarkStart w:id="42" w:name="_GoBack"/>
      <w:r>
        <w:drawing>
          <wp:inline distT="0" distB="0" distL="114300" distR="114300">
            <wp:extent cx="5039995" cy="2348865"/>
            <wp:effectExtent l="0" t="0" r="1905" b="635"/>
            <wp:docPr id="3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48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2"/>
    </w:p>
    <w:p w14:paraId="7DCA5F4D">
      <w:pPr>
        <w:ind w:firstLine="420" w:firstLineChars="200"/>
        <w:rPr>
          <w:rFonts w:hint="default" w:ascii="Calibri" w:eastAsia="宋体"/>
          <w:lang w:val="en-US" w:eastAsia="zh-CN"/>
        </w:rPr>
      </w:pPr>
      <w:r>
        <w:drawing>
          <wp:inline distT="0" distB="0" distL="114300" distR="114300">
            <wp:extent cx="1538605" cy="3215005"/>
            <wp:effectExtent l="0" t="0" r="10795" b="10795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538605" cy="32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eastAsia="宋体" w:cs="Times New Roman"/>
        </w:rPr>
        <w:drawing>
          <wp:inline distT="0" distB="0" distL="114300" distR="114300">
            <wp:extent cx="3390265" cy="2536190"/>
            <wp:effectExtent l="0" t="0" r="635" b="381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39026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1BA13">
      <w:pPr>
        <w:ind w:firstLine="420" w:firstLineChars="200"/>
        <w:rPr>
          <w:rFonts w:asciiTheme="minorAscii" w:hAnsiTheme="minorAscii"/>
        </w:rPr>
      </w:pPr>
    </w:p>
    <w:p w14:paraId="6DDB5D44">
      <w:pPr>
        <w:spacing w:line="360" w:lineRule="auto"/>
        <w:rPr>
          <w:rFonts w:ascii="Times New Roman" w:hAnsi="Times New Roman" w:eastAsia="宋体" w:cs="Times New Roman"/>
          <w:b/>
          <w:bCs/>
        </w:rPr>
      </w:pPr>
    </w:p>
    <w:p w14:paraId="13B263ED">
      <w:pPr>
        <w:jc w:val="center"/>
        <w:rPr>
          <w:b/>
          <w:bCs/>
          <w:color w:val="FF0000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1136CA8"/>
    <w:multiLevelType w:val="multilevel"/>
    <w:tmpl w:val="31136CA8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E54E0A"/>
    <w:multiLevelType w:val="multilevel"/>
    <w:tmpl w:val="31E54E0A"/>
    <w:lvl w:ilvl="0" w:tentative="0">
      <w:start w:val="1"/>
      <w:numFmt w:val="decimal"/>
      <w:lvlText w:val="%1、"/>
      <w:lvlJc w:val="left"/>
      <w:pPr>
        <w:ind w:left="40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20"/>
      </w:pPr>
    </w:lvl>
    <w:lvl w:ilvl="2" w:tentative="0">
      <w:start w:val="1"/>
      <w:numFmt w:val="lowerRoman"/>
      <w:lvlText w:val="%3."/>
      <w:lvlJc w:val="right"/>
      <w:pPr>
        <w:ind w:left="1300" w:hanging="420"/>
      </w:pPr>
    </w:lvl>
    <w:lvl w:ilvl="3" w:tentative="0">
      <w:start w:val="1"/>
      <w:numFmt w:val="decimal"/>
      <w:lvlText w:val="%4."/>
      <w:lvlJc w:val="left"/>
      <w:pPr>
        <w:ind w:left="1720" w:hanging="420"/>
      </w:pPr>
    </w:lvl>
    <w:lvl w:ilvl="4" w:tentative="0">
      <w:start w:val="1"/>
      <w:numFmt w:val="lowerLetter"/>
      <w:lvlText w:val="%5)"/>
      <w:lvlJc w:val="left"/>
      <w:pPr>
        <w:ind w:left="2140" w:hanging="420"/>
      </w:pPr>
    </w:lvl>
    <w:lvl w:ilvl="5" w:tentative="0">
      <w:start w:val="1"/>
      <w:numFmt w:val="lowerRoman"/>
      <w:lvlText w:val="%6."/>
      <w:lvlJc w:val="right"/>
      <w:pPr>
        <w:ind w:left="2560" w:hanging="420"/>
      </w:pPr>
    </w:lvl>
    <w:lvl w:ilvl="6" w:tentative="0">
      <w:start w:val="1"/>
      <w:numFmt w:val="decimal"/>
      <w:lvlText w:val="%7."/>
      <w:lvlJc w:val="left"/>
      <w:pPr>
        <w:ind w:left="2980" w:hanging="420"/>
      </w:pPr>
    </w:lvl>
    <w:lvl w:ilvl="7" w:tentative="0">
      <w:start w:val="1"/>
      <w:numFmt w:val="lowerLetter"/>
      <w:lvlText w:val="%8)"/>
      <w:lvlJc w:val="left"/>
      <w:pPr>
        <w:ind w:left="3400" w:hanging="420"/>
      </w:pPr>
    </w:lvl>
    <w:lvl w:ilvl="8" w:tentative="0">
      <w:start w:val="1"/>
      <w:numFmt w:val="lowerRoman"/>
      <w:lvlText w:val="%9."/>
      <w:lvlJc w:val="right"/>
      <w:pPr>
        <w:ind w:left="3820" w:hanging="420"/>
      </w:pPr>
    </w:lvl>
  </w:abstractNum>
  <w:abstractNum w:abstractNumId="2">
    <w:nsid w:val="3DC62A04"/>
    <w:multiLevelType w:val="singleLevel"/>
    <w:tmpl w:val="3DC62A04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4E9B834E"/>
    <w:multiLevelType w:val="singleLevel"/>
    <w:tmpl w:val="4E9B834E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4EA42755"/>
    <w:multiLevelType w:val="multilevel"/>
    <w:tmpl w:val="4EA4275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58D775A"/>
    <w:multiLevelType w:val="singleLevel"/>
    <w:tmpl w:val="758D775A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91"/>
    <w:rsid w:val="00057C8B"/>
    <w:rsid w:val="000779AC"/>
    <w:rsid w:val="00081E9D"/>
    <w:rsid w:val="000B1ED2"/>
    <w:rsid w:val="000B7C79"/>
    <w:rsid w:val="00301D91"/>
    <w:rsid w:val="00450E29"/>
    <w:rsid w:val="0056287A"/>
    <w:rsid w:val="005D72C6"/>
    <w:rsid w:val="005D79EE"/>
    <w:rsid w:val="00635BBE"/>
    <w:rsid w:val="00814720"/>
    <w:rsid w:val="008579DB"/>
    <w:rsid w:val="00933DC0"/>
    <w:rsid w:val="00B90450"/>
    <w:rsid w:val="00BD03E5"/>
    <w:rsid w:val="03B86720"/>
    <w:rsid w:val="03F4527E"/>
    <w:rsid w:val="04041965"/>
    <w:rsid w:val="07B43312"/>
    <w:rsid w:val="082D0D5E"/>
    <w:rsid w:val="085B58CB"/>
    <w:rsid w:val="099948FD"/>
    <w:rsid w:val="09E33DCA"/>
    <w:rsid w:val="0DB55A7E"/>
    <w:rsid w:val="119D0D03"/>
    <w:rsid w:val="133E02C4"/>
    <w:rsid w:val="1363476D"/>
    <w:rsid w:val="14D62EA9"/>
    <w:rsid w:val="158741A4"/>
    <w:rsid w:val="15E37F2A"/>
    <w:rsid w:val="17DB4333"/>
    <w:rsid w:val="18027B12"/>
    <w:rsid w:val="18A155DC"/>
    <w:rsid w:val="18FC27B3"/>
    <w:rsid w:val="192A5572"/>
    <w:rsid w:val="197F4B9D"/>
    <w:rsid w:val="1AD82DAC"/>
    <w:rsid w:val="1BAF1D5E"/>
    <w:rsid w:val="1BDC68CC"/>
    <w:rsid w:val="1E562965"/>
    <w:rsid w:val="1E984D2C"/>
    <w:rsid w:val="200A1B5B"/>
    <w:rsid w:val="20564E9E"/>
    <w:rsid w:val="20A774A8"/>
    <w:rsid w:val="20A91472"/>
    <w:rsid w:val="20D4111C"/>
    <w:rsid w:val="22761828"/>
    <w:rsid w:val="229B303C"/>
    <w:rsid w:val="25233272"/>
    <w:rsid w:val="25BF7042"/>
    <w:rsid w:val="27E92A9C"/>
    <w:rsid w:val="286F11F3"/>
    <w:rsid w:val="2C417FD6"/>
    <w:rsid w:val="2CFF241A"/>
    <w:rsid w:val="2F8E270B"/>
    <w:rsid w:val="36486BE0"/>
    <w:rsid w:val="38CF5396"/>
    <w:rsid w:val="3902751A"/>
    <w:rsid w:val="3E720C9E"/>
    <w:rsid w:val="3EAB0654"/>
    <w:rsid w:val="3F3E5024"/>
    <w:rsid w:val="3FB5178A"/>
    <w:rsid w:val="404E1296"/>
    <w:rsid w:val="410858E9"/>
    <w:rsid w:val="43664B49"/>
    <w:rsid w:val="440D6AC1"/>
    <w:rsid w:val="45336CAD"/>
    <w:rsid w:val="456B4699"/>
    <w:rsid w:val="45E32481"/>
    <w:rsid w:val="47FC5A7C"/>
    <w:rsid w:val="495042D1"/>
    <w:rsid w:val="49755AE6"/>
    <w:rsid w:val="49D92519"/>
    <w:rsid w:val="4A8F2BD7"/>
    <w:rsid w:val="4B215F25"/>
    <w:rsid w:val="4C871DB8"/>
    <w:rsid w:val="4CDF7F1B"/>
    <w:rsid w:val="4E4837C9"/>
    <w:rsid w:val="4E9C085B"/>
    <w:rsid w:val="52097713"/>
    <w:rsid w:val="536F35A6"/>
    <w:rsid w:val="53A05E55"/>
    <w:rsid w:val="541A1764"/>
    <w:rsid w:val="54501629"/>
    <w:rsid w:val="55491426"/>
    <w:rsid w:val="568832FC"/>
    <w:rsid w:val="5A755946"/>
    <w:rsid w:val="5B501F0F"/>
    <w:rsid w:val="5B8F2A37"/>
    <w:rsid w:val="5D0E3E30"/>
    <w:rsid w:val="5D7C6FEB"/>
    <w:rsid w:val="603911C4"/>
    <w:rsid w:val="60A220B7"/>
    <w:rsid w:val="611F660B"/>
    <w:rsid w:val="62BD60DC"/>
    <w:rsid w:val="644F7208"/>
    <w:rsid w:val="65E25E59"/>
    <w:rsid w:val="68B24209"/>
    <w:rsid w:val="68DC3034"/>
    <w:rsid w:val="6A55309E"/>
    <w:rsid w:val="6A9C5E47"/>
    <w:rsid w:val="6BA51E03"/>
    <w:rsid w:val="6C8639E2"/>
    <w:rsid w:val="7023779A"/>
    <w:rsid w:val="755D72AA"/>
    <w:rsid w:val="77EB5041"/>
    <w:rsid w:val="7CA83501"/>
    <w:rsid w:val="7E503E50"/>
    <w:rsid w:val="7FCA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8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Calibri" w:hAnsi="Calibri" w:eastAsia="宋体" w:cstheme="minorBidi"/>
      <w:b/>
      <w:sz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3"/>
    <w:qFormat/>
    <w:uiPriority w:val="0"/>
    <w:rPr>
      <w:sz w:val="18"/>
      <w:szCs w:val="18"/>
    </w:rPr>
  </w:style>
  <w:style w:type="paragraph" w:styleId="6">
    <w:name w:val="footer"/>
    <w:basedOn w:val="1"/>
    <w:link w:val="2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link w:val="27"/>
    <w:qFormat/>
    <w:uiPriority w:val="0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800080"/>
      <w:u w:val="none"/>
    </w:rPr>
  </w:style>
  <w:style w:type="character" w:styleId="13">
    <w:name w:val="Emphasis"/>
    <w:basedOn w:val="10"/>
    <w:qFormat/>
    <w:uiPriority w:val="0"/>
    <w:rPr>
      <w:b/>
    </w:rPr>
  </w:style>
  <w:style w:type="character" w:styleId="14">
    <w:name w:val="HTML Definition"/>
    <w:basedOn w:val="10"/>
    <w:qFormat/>
    <w:uiPriority w:val="0"/>
  </w:style>
  <w:style w:type="character" w:styleId="15">
    <w:name w:val="HTML Typewriter"/>
    <w:basedOn w:val="10"/>
    <w:qFormat/>
    <w:uiPriority w:val="0"/>
    <w:rPr>
      <w:rFonts w:ascii="monospace" w:hAnsi="monospace" w:eastAsia="monospace" w:cs="monospace"/>
      <w:sz w:val="20"/>
    </w:rPr>
  </w:style>
  <w:style w:type="character" w:styleId="16">
    <w:name w:val="HTML Acronym"/>
    <w:basedOn w:val="10"/>
    <w:qFormat/>
    <w:uiPriority w:val="0"/>
  </w:style>
  <w:style w:type="character" w:styleId="17">
    <w:name w:val="HTML Variable"/>
    <w:basedOn w:val="10"/>
    <w:qFormat/>
    <w:uiPriority w:val="0"/>
  </w:style>
  <w:style w:type="character" w:styleId="18">
    <w:name w:val="Hyperlink"/>
    <w:basedOn w:val="10"/>
    <w:qFormat/>
    <w:uiPriority w:val="0"/>
    <w:rPr>
      <w:color w:val="0000FF"/>
      <w:u w:val="none"/>
    </w:rPr>
  </w:style>
  <w:style w:type="character" w:styleId="19">
    <w:name w:val="HTML Code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0">
    <w:name w:val="HTML Cite"/>
    <w:basedOn w:val="10"/>
    <w:qFormat/>
    <w:uiPriority w:val="0"/>
  </w:style>
  <w:style w:type="character" w:styleId="21">
    <w:name w:val="HTML Keyboard"/>
    <w:basedOn w:val="10"/>
    <w:qFormat/>
    <w:uiPriority w:val="0"/>
    <w:rPr>
      <w:rFonts w:hint="default" w:ascii="monospace" w:hAnsi="monospace" w:eastAsia="monospace" w:cs="monospace"/>
      <w:sz w:val="20"/>
    </w:rPr>
  </w:style>
  <w:style w:type="character" w:styleId="22">
    <w:name w:val="HTML Sample"/>
    <w:basedOn w:val="10"/>
    <w:qFormat/>
    <w:uiPriority w:val="0"/>
    <w:rPr>
      <w:rFonts w:hint="default" w:ascii="monospace" w:hAnsi="monospace" w:eastAsia="monospace" w:cs="monospace"/>
    </w:rPr>
  </w:style>
  <w:style w:type="character" w:customStyle="1" w:styleId="23">
    <w:name w:val="批注框文本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页眉 Char"/>
    <w:basedOn w:val="10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5">
    <w:name w:val="页脚 Char"/>
    <w:basedOn w:val="10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7">
    <w:name w:val="副标题 Char"/>
    <w:basedOn w:val="10"/>
    <w:link w:val="8"/>
    <w:qFormat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28">
    <w:name w:val="标题 2 Char"/>
    <w:link w:val="3"/>
    <w:qFormat/>
    <w:uiPriority w:val="0"/>
    <w:rPr>
      <w:rFonts w:ascii="Arial" w:hAnsi="Arial" w:eastAsia="黑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9" Type="http://schemas.openxmlformats.org/officeDocument/2006/relationships/fontTable" Target="fontTable.xml"/><Relationship Id="rId88" Type="http://schemas.openxmlformats.org/officeDocument/2006/relationships/numbering" Target="numbering.xml"/><Relationship Id="rId87" Type="http://schemas.openxmlformats.org/officeDocument/2006/relationships/customXml" Target="../customXml/item1.xml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38</Pages>
  <Words>3504</Words>
  <Characters>3830</Characters>
  <Lines>5</Lines>
  <Paragraphs>7</Paragraphs>
  <TotalTime>0</TotalTime>
  <ScaleCrop>false</ScaleCrop>
  <LinksUpToDate>false</LinksUpToDate>
  <CharactersWithSpaces>3844</CharactersWithSpaces>
  <Application>WPS Office_12.1.0.26895_F1E327BC-269C-435d-A152-05C5408002CA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2020-12-18T03:13:00Z</dcterms:created>
  <dc:creator>freelpf2018</dc:creator>
  <cp:lastModifiedBy>微</cp:lastModifiedBy>
  <dcterms:modified xsi:type="dcterms:W3CDTF">2026-06-27T10:10:42Z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eyJoZGlkIjoiNjVhMjAxOTc5OGFhNzgxN2ExN2U3OTY4MjRlNzA0ZjkiLCJ1c2VySWQiOiI0Mjc2MjQwMjMifQ==</vt:lpwstr>
  </property>
  <property fmtid="{D5CDD505-2E9C-101B-9397-08002B2CF9AE}" pid="4" name="ICV">
    <vt:lpwstr>64853CFC6BFA420FA4FE9C6EE3AE3A59_12</vt:lpwstr>
  </property>
</Properties>
</file>